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7A" w:rsidRDefault="00153A7A" w:rsidP="00153A7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Général de Théologie – Collège des Bernardins</w:t>
      </w:r>
    </w:p>
    <w:p w:rsidR="00153A7A" w:rsidRDefault="00153A7A" w:rsidP="00153A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en-US"/>
        </w:rPr>
        <w:t>Vingt quatr</w:t>
      </w:r>
      <w:r w:rsidRPr="002A50E2">
        <w:rPr>
          <w:b/>
          <w:bCs/>
          <w:sz w:val="28"/>
          <w:szCs w:val="28"/>
          <w:lang w:bidi="en-US"/>
        </w:rPr>
        <w:t>ième session, année 20</w:t>
      </w:r>
      <w:r>
        <w:rPr>
          <w:b/>
          <w:bCs/>
          <w:sz w:val="28"/>
          <w:szCs w:val="28"/>
          <w:lang w:bidi="en-US"/>
        </w:rPr>
        <w:t>23</w:t>
      </w:r>
    </w:p>
    <w:p w:rsidR="00153A7A" w:rsidRPr="00D55DCE" w:rsidRDefault="00153A7A" w:rsidP="00153A7A">
      <w:pPr>
        <w:pStyle w:val="Default"/>
        <w:spacing w:before="240" w:after="36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« Délivre-nous du mal »</w:t>
      </w:r>
      <w:bookmarkStart w:id="0" w:name="_GoBack"/>
      <w:bookmarkEnd w:id="0"/>
    </w:p>
    <w:p w:rsidR="00153A7A" w:rsidRPr="008D6B37" w:rsidRDefault="00153A7A" w:rsidP="00153A7A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Épreuve</w:t>
      </w:r>
      <w:r>
        <w:rPr>
          <w:b/>
          <w:bCs/>
          <w:sz w:val="28"/>
          <w:szCs w:val="28"/>
        </w:rPr>
        <w:t xml:space="preserve"> écrite.</w:t>
      </w:r>
    </w:p>
    <w:p w:rsidR="00153A7A" w:rsidRPr="008D6B37" w:rsidRDefault="00153A7A" w:rsidP="00153A7A">
      <w:pPr>
        <w:pStyle w:val="Default"/>
        <w:jc w:val="both"/>
      </w:pPr>
      <w:r w:rsidRPr="008D6B37">
        <w:t>Durée de l’épreuve : 4h00</w:t>
      </w:r>
    </w:p>
    <w:p w:rsidR="00153A7A" w:rsidRPr="008D6B37" w:rsidRDefault="00153A7A" w:rsidP="00153A7A">
      <w:pPr>
        <w:pStyle w:val="Default"/>
        <w:jc w:val="both"/>
      </w:pPr>
      <w:r w:rsidRPr="008D6B37">
        <w:t>Documents autorisés : la Bible (signets autorisés)</w:t>
      </w:r>
    </w:p>
    <w:p w:rsidR="00153A7A" w:rsidRDefault="00153A7A" w:rsidP="00153A7A">
      <w:pPr>
        <w:pStyle w:val="Default"/>
        <w:spacing w:before="120"/>
        <w:jc w:val="both"/>
      </w:pPr>
      <w:r w:rsidRPr="008D6B37">
        <w:t>Vous traiterez les deux parties dans l’ordre de votre choix.</w:t>
      </w:r>
    </w:p>
    <w:p w:rsidR="00153A7A" w:rsidRDefault="00153A7A" w:rsidP="00153A7A">
      <w:pPr>
        <w:pStyle w:val="Default"/>
        <w:spacing w:before="180"/>
        <w:jc w:val="both"/>
      </w:pPr>
      <w:r>
        <w:t xml:space="preserve">Veillez autant que possible à recourir dans vos réponses : </w:t>
      </w:r>
    </w:p>
    <w:p w:rsidR="00153A7A" w:rsidRDefault="00153A7A" w:rsidP="00153A7A">
      <w:pPr>
        <w:pStyle w:val="Default"/>
        <w:numPr>
          <w:ilvl w:val="0"/>
          <w:numId w:val="3"/>
        </w:numPr>
        <w:ind w:left="851" w:hanging="567"/>
        <w:contextualSpacing/>
        <w:jc w:val="both"/>
      </w:pPr>
      <w:r>
        <w:t>à l’Écriture Sainte</w:t>
      </w:r>
    </w:p>
    <w:p w:rsidR="00153A7A" w:rsidRPr="008D6B37" w:rsidRDefault="00153A7A" w:rsidP="00153A7A">
      <w:pPr>
        <w:pStyle w:val="Default"/>
        <w:numPr>
          <w:ilvl w:val="0"/>
          <w:numId w:val="3"/>
        </w:numPr>
        <w:ind w:left="851" w:hanging="567"/>
        <w:contextualSpacing/>
        <w:jc w:val="both"/>
      </w:pPr>
      <w:r>
        <w:t>à des exemples précis tirés du présent ou du passé de la vie de l’Église.</w:t>
      </w:r>
    </w:p>
    <w:p w:rsidR="00153A7A" w:rsidRPr="008D6B37" w:rsidRDefault="00153A7A" w:rsidP="00153A7A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Première partie : 10 points.</w:t>
      </w:r>
    </w:p>
    <w:p w:rsidR="00153A7A" w:rsidRDefault="00153A7A" w:rsidP="00153A7A">
      <w:pPr>
        <w:pStyle w:val="Default"/>
        <w:spacing w:after="180"/>
        <w:jc w:val="both"/>
      </w:pPr>
      <w:r w:rsidRPr="0062096B">
        <w:t xml:space="preserve">Vous traiterez </w:t>
      </w:r>
      <w:r w:rsidRPr="0062096B">
        <w:rPr>
          <w:b/>
          <w:bCs/>
        </w:rPr>
        <w:t>un seul</w:t>
      </w:r>
      <w:r w:rsidRPr="0062096B">
        <w:t xml:space="preserve"> sujet, à votre choix, parmi les sujets suivants.</w:t>
      </w:r>
    </w:p>
    <w:p w:rsidR="00153A7A" w:rsidRDefault="00153A7A" w:rsidP="00153A7A">
      <w:pPr>
        <w:pStyle w:val="Default"/>
        <w:numPr>
          <w:ilvl w:val="0"/>
          <w:numId w:val="2"/>
        </w:numPr>
        <w:spacing w:after="180"/>
        <w:ind w:left="340" w:hanging="340"/>
        <w:jc w:val="both"/>
      </w:pPr>
      <w:r>
        <w:t xml:space="preserve">Pourquoi demander à </w:t>
      </w:r>
      <w:r w:rsidR="00A441C8">
        <w:t>« </w:t>
      </w:r>
      <w:r>
        <w:t>notre Père</w:t>
      </w:r>
      <w:r w:rsidR="00A441C8">
        <w:t> »</w:t>
      </w:r>
      <w:r>
        <w:t xml:space="preserve"> de nous « délivrer du mal » ?</w:t>
      </w:r>
    </w:p>
    <w:p w:rsidR="00153A7A" w:rsidRPr="00D505EC" w:rsidRDefault="00153A7A" w:rsidP="00153A7A">
      <w:pPr>
        <w:pStyle w:val="Default"/>
        <w:numPr>
          <w:ilvl w:val="0"/>
          <w:numId w:val="2"/>
        </w:numPr>
        <w:spacing w:after="180"/>
        <w:ind w:left="340" w:hanging="340"/>
        <w:jc w:val="both"/>
      </w:pPr>
      <w:r>
        <w:t>Après la Résurrection nous continuons à faire l’expérience du mal. De quoi la Passion et la Résurrection de Jésus nous délivrent-elles ?</w:t>
      </w:r>
    </w:p>
    <w:p w:rsidR="00153A7A" w:rsidRDefault="00153A7A" w:rsidP="00153A7A">
      <w:pPr>
        <w:pStyle w:val="Default"/>
        <w:numPr>
          <w:ilvl w:val="0"/>
          <w:numId w:val="2"/>
        </w:numPr>
        <w:spacing w:after="180"/>
        <w:ind w:left="340" w:hanging="340"/>
        <w:jc w:val="both"/>
      </w:pPr>
      <w:r>
        <w:t>« </w:t>
      </w:r>
      <w:r w:rsidRPr="004117A7">
        <w:t>Ne pleurez pas comme ceux qui n'ont pas d'espérance</w:t>
      </w:r>
      <w:r>
        <w:t> »</w:t>
      </w:r>
      <w:r w:rsidRPr="004117A7">
        <w:t xml:space="preserve"> écrit saint Paul aux Thessaloniciens (</w:t>
      </w:r>
      <w:r w:rsidRPr="005804DF">
        <w:rPr>
          <w:i/>
        </w:rPr>
        <w:t>1 Th 4,13</w:t>
      </w:r>
      <w:r w:rsidRPr="004117A7">
        <w:t>). Quelle est à votre avis la juste attitude chrétienne devant la mort ?</w:t>
      </w:r>
    </w:p>
    <w:p w:rsidR="00153A7A" w:rsidRDefault="00153A7A" w:rsidP="00153A7A">
      <w:pPr>
        <w:pStyle w:val="Default"/>
        <w:spacing w:after="180"/>
        <w:jc w:val="both"/>
      </w:pPr>
      <w:r w:rsidRPr="00D505EC">
        <w:rPr>
          <w:b/>
        </w:rPr>
        <w:t>Veuillez inscrire clairement le numéro du sujet que vous avez choisi</w:t>
      </w:r>
      <w:r>
        <w:t>.</w:t>
      </w:r>
    </w:p>
    <w:p w:rsidR="00153A7A" w:rsidRPr="008D6B37" w:rsidRDefault="00153A7A" w:rsidP="00153A7A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Deuxième partie : 10 points.</w:t>
      </w:r>
    </w:p>
    <w:p w:rsidR="00153A7A" w:rsidRDefault="00153A7A" w:rsidP="00153A7A">
      <w:pPr>
        <w:pStyle w:val="Default"/>
        <w:jc w:val="both"/>
      </w:pPr>
      <w:r w:rsidRPr="0062096B">
        <w:t>Vous répondrez de façon succincte</w:t>
      </w:r>
      <w:r>
        <w:t xml:space="preserve"> (10 à 15 lignes)</w:t>
      </w:r>
      <w:r w:rsidRPr="0062096B">
        <w:t xml:space="preserve"> à </w:t>
      </w:r>
      <w:r w:rsidRPr="0062096B">
        <w:rPr>
          <w:b/>
          <w:bCs/>
        </w:rPr>
        <w:t>chacune</w:t>
      </w:r>
      <w:r w:rsidRPr="0062096B">
        <w:t xml:space="preserve"> des questions suivantes.</w:t>
      </w:r>
    </w:p>
    <w:p w:rsidR="00153A7A" w:rsidRDefault="00153A7A" w:rsidP="00153A7A">
      <w:pPr>
        <w:pStyle w:val="Default"/>
        <w:spacing w:after="180"/>
        <w:jc w:val="both"/>
      </w:pPr>
      <w:r>
        <w:t>(Chacune de ces quatre questions compte pour 2,5 points)</w:t>
      </w:r>
    </w:p>
    <w:p w:rsidR="00153A7A" w:rsidRDefault="00135250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  <w:rPr>
          <w:rtl/>
          <w:cs/>
        </w:rPr>
      </w:pPr>
      <w:r w:rsidRPr="00B46BD8">
        <w:t xml:space="preserve">De quel mal le paralytique est-t-il délivré par Jésus </w:t>
      </w:r>
      <w:r>
        <w:t>(</w:t>
      </w:r>
      <w:r w:rsidRPr="001D2FD1">
        <w:rPr>
          <w:i/>
        </w:rPr>
        <w:t>Mc 2,1-12</w:t>
      </w:r>
      <w:r>
        <w:t>) </w:t>
      </w:r>
      <w:r w:rsidRPr="00B46BD8">
        <w:t>?</w:t>
      </w:r>
    </w:p>
    <w:p w:rsidR="00153A7A" w:rsidRDefault="00135250" w:rsidP="00153A7A">
      <w:pPr>
        <w:pStyle w:val="Default"/>
        <w:numPr>
          <w:ilvl w:val="0"/>
          <w:numId w:val="1"/>
        </w:numPr>
        <w:spacing w:after="180"/>
        <w:jc w:val="both"/>
      </w:pPr>
      <w:r>
        <w:t>En quoi les sacrements de l’Église sont-ils des lieux de libération du mal</w:t>
      </w:r>
      <w:r w:rsidR="00153A7A">
        <w:t> </w:t>
      </w:r>
      <w:r w:rsidR="00153A7A" w:rsidRPr="00B46BD8">
        <w:t>?</w:t>
      </w:r>
    </w:p>
    <w:p w:rsidR="00153A7A" w:rsidRDefault="00135250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</w:pPr>
      <w:r w:rsidRPr="004117A7">
        <w:t>Suffit-il de prier pour être délivré du mal ?</w:t>
      </w:r>
    </w:p>
    <w:p w:rsidR="00153A7A" w:rsidRPr="00617AE3" w:rsidRDefault="00153A7A" w:rsidP="00153A7A">
      <w:pPr>
        <w:pStyle w:val="Default"/>
        <w:numPr>
          <w:ilvl w:val="0"/>
          <w:numId w:val="1"/>
        </w:numPr>
        <w:spacing w:after="180"/>
        <w:ind w:left="340" w:hanging="340"/>
        <w:jc w:val="both"/>
      </w:pPr>
      <w:r>
        <w:t>« </w:t>
      </w:r>
      <w:r w:rsidR="00135250">
        <w:t>Être sauvé » et « être délivré du mal »</w:t>
      </w:r>
      <w:r w:rsidR="004335E6">
        <w:t>,</w:t>
      </w:r>
      <w:r w:rsidR="00135250">
        <w:t xml:space="preserve"> est-ce synonyme</w:t>
      </w:r>
      <w:r>
        <w:t> ?</w:t>
      </w:r>
    </w:p>
    <w:p w:rsidR="00153A7A" w:rsidRDefault="00153A7A" w:rsidP="00153A7A">
      <w:pPr>
        <w:pStyle w:val="Default"/>
        <w:spacing w:after="180"/>
        <w:jc w:val="both"/>
      </w:pPr>
    </w:p>
    <w:sectPr w:rsidR="00153A7A" w:rsidSect="00185BFA">
      <w:pgSz w:w="11907" w:h="16839" w:code="9"/>
      <w:pgMar w:top="1134" w:right="1134" w:bottom="851" w:left="1134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3E" w:rsidRDefault="007B4F3E" w:rsidP="00185BFA">
      <w:pPr>
        <w:spacing w:before="0" w:after="0"/>
      </w:pPr>
      <w:r>
        <w:separator/>
      </w:r>
    </w:p>
  </w:endnote>
  <w:endnote w:type="continuationSeparator" w:id="0">
    <w:p w:rsidR="007B4F3E" w:rsidRDefault="007B4F3E" w:rsidP="00185B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3E" w:rsidRDefault="007B4F3E" w:rsidP="00185BFA">
      <w:pPr>
        <w:spacing w:before="0" w:after="0"/>
      </w:pPr>
      <w:r>
        <w:separator/>
      </w:r>
    </w:p>
  </w:footnote>
  <w:footnote w:type="continuationSeparator" w:id="0">
    <w:p w:rsidR="007B4F3E" w:rsidRDefault="007B4F3E" w:rsidP="00185B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16"/>
    <w:multiLevelType w:val="hybridMultilevel"/>
    <w:tmpl w:val="14DC9DC0"/>
    <w:lvl w:ilvl="0" w:tplc="08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E5C"/>
    <w:multiLevelType w:val="hybridMultilevel"/>
    <w:tmpl w:val="1F2671F4"/>
    <w:lvl w:ilvl="0" w:tplc="144893C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146C59"/>
    <w:multiLevelType w:val="hybridMultilevel"/>
    <w:tmpl w:val="DCE4BE28"/>
    <w:lvl w:ilvl="0" w:tplc="B616E4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B"/>
    <w:rsid w:val="00027773"/>
    <w:rsid w:val="00135250"/>
    <w:rsid w:val="00153A7A"/>
    <w:rsid w:val="00185BFA"/>
    <w:rsid w:val="001D2FD1"/>
    <w:rsid w:val="00352691"/>
    <w:rsid w:val="00394755"/>
    <w:rsid w:val="004335E6"/>
    <w:rsid w:val="004A13CE"/>
    <w:rsid w:val="004B6883"/>
    <w:rsid w:val="004F68A0"/>
    <w:rsid w:val="0051149E"/>
    <w:rsid w:val="00543B4C"/>
    <w:rsid w:val="005C5E61"/>
    <w:rsid w:val="007B4F3E"/>
    <w:rsid w:val="008E60DB"/>
    <w:rsid w:val="00976F10"/>
    <w:rsid w:val="00A441C8"/>
    <w:rsid w:val="00A50B31"/>
    <w:rsid w:val="00A87270"/>
    <w:rsid w:val="00B41E38"/>
    <w:rsid w:val="00E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A7A"/>
    <w:pPr>
      <w:autoSpaceDE w:val="0"/>
      <w:autoSpaceDN w:val="0"/>
      <w:adjustRightInd w:val="0"/>
      <w:spacing w:before="0" w:after="0"/>
      <w:jc w:val="left"/>
    </w:pPr>
    <w:rPr>
      <w:color w:val="000000"/>
      <w:lang w:val="fr-FR" w:bidi="he-IL"/>
    </w:rPr>
  </w:style>
  <w:style w:type="paragraph" w:styleId="Header">
    <w:name w:val="header"/>
    <w:basedOn w:val="Normal"/>
    <w:link w:val="Head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5BFA"/>
  </w:style>
  <w:style w:type="paragraph" w:styleId="Footer">
    <w:name w:val="footer"/>
    <w:basedOn w:val="Normal"/>
    <w:link w:val="Foot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5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A7A"/>
    <w:pPr>
      <w:autoSpaceDE w:val="0"/>
      <w:autoSpaceDN w:val="0"/>
      <w:adjustRightInd w:val="0"/>
      <w:spacing w:before="0" w:after="0"/>
      <w:jc w:val="left"/>
    </w:pPr>
    <w:rPr>
      <w:color w:val="000000"/>
      <w:lang w:val="fr-FR" w:bidi="he-IL"/>
    </w:rPr>
  </w:style>
  <w:style w:type="paragraph" w:styleId="Header">
    <w:name w:val="header"/>
    <w:basedOn w:val="Normal"/>
    <w:link w:val="Head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5BFA"/>
  </w:style>
  <w:style w:type="paragraph" w:styleId="Footer">
    <w:name w:val="footer"/>
    <w:basedOn w:val="Normal"/>
    <w:link w:val="FooterChar"/>
    <w:uiPriority w:val="99"/>
    <w:unhideWhenUsed/>
    <w:rsid w:val="00185B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Frachon</dc:creator>
  <cp:keywords/>
  <dc:description/>
  <cp:lastModifiedBy>Guy Frachon</cp:lastModifiedBy>
  <cp:revision>9</cp:revision>
  <dcterms:created xsi:type="dcterms:W3CDTF">2023-01-24T17:44:00Z</dcterms:created>
  <dcterms:modified xsi:type="dcterms:W3CDTF">2023-01-26T16:48:00Z</dcterms:modified>
</cp:coreProperties>
</file>