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EF01" w14:textId="6137925C" w:rsidR="002730BE" w:rsidRPr="00C66823" w:rsidRDefault="002730BE" w:rsidP="002730BE">
      <w:pPr>
        <w:spacing w:after="0"/>
        <w:jc w:val="center"/>
        <w:rPr>
          <w:rFonts w:ascii="Times New Roman" w:hAnsi="Times New Roman" w:cs="Times New Roman"/>
          <w:b/>
          <w:bCs/>
        </w:rPr>
      </w:pPr>
      <w:r w:rsidRPr="00C66823">
        <w:rPr>
          <w:rFonts w:ascii="Times New Roman" w:hAnsi="Times New Roman" w:cs="Times New Roman"/>
          <w:b/>
          <w:bCs/>
        </w:rPr>
        <w:t xml:space="preserve">Concours Général de </w:t>
      </w:r>
      <w:proofErr w:type="gramStart"/>
      <w:r w:rsidRPr="00C66823">
        <w:rPr>
          <w:rFonts w:ascii="Times New Roman" w:hAnsi="Times New Roman" w:cs="Times New Roman"/>
          <w:b/>
          <w:bCs/>
        </w:rPr>
        <w:t>Théologie  2025</w:t>
      </w:r>
      <w:proofErr w:type="gramEnd"/>
      <w:r w:rsidRPr="00C66823">
        <w:rPr>
          <w:rFonts w:ascii="Times New Roman" w:hAnsi="Times New Roman" w:cs="Times New Roman"/>
          <w:b/>
          <w:bCs/>
        </w:rPr>
        <w:t>-2026</w:t>
      </w:r>
    </w:p>
    <w:p w14:paraId="0591B7DB" w14:textId="77777777" w:rsidR="002730BE" w:rsidRPr="00C66823" w:rsidRDefault="002730BE" w:rsidP="002730BE">
      <w:pPr>
        <w:spacing w:after="0"/>
        <w:jc w:val="center"/>
        <w:rPr>
          <w:rFonts w:ascii="Times New Roman" w:hAnsi="Times New Roman" w:cs="Times New Roman"/>
          <w:b/>
          <w:bCs/>
        </w:rPr>
      </w:pPr>
    </w:p>
    <w:p w14:paraId="424712C4" w14:textId="33A70CD8" w:rsidR="002730BE" w:rsidRPr="00C66823" w:rsidRDefault="002730BE" w:rsidP="002730BE">
      <w:pPr>
        <w:spacing w:after="0"/>
        <w:jc w:val="center"/>
        <w:rPr>
          <w:rFonts w:ascii="Times New Roman" w:hAnsi="Times New Roman" w:cs="Times New Roman"/>
          <w:b/>
          <w:bCs/>
        </w:rPr>
      </w:pPr>
      <w:r w:rsidRPr="00C66823">
        <w:rPr>
          <w:rFonts w:ascii="Times New Roman" w:hAnsi="Times New Roman" w:cs="Times New Roman"/>
          <w:b/>
          <w:bCs/>
        </w:rPr>
        <w:t>Thème : La mort et l’au-delà</w:t>
      </w:r>
    </w:p>
    <w:p w14:paraId="3BA7CA9C" w14:textId="77777777" w:rsidR="002730BE" w:rsidRPr="00C66823" w:rsidRDefault="002730BE" w:rsidP="002730BE">
      <w:pPr>
        <w:spacing w:after="0"/>
        <w:rPr>
          <w:rFonts w:ascii="Times New Roman" w:hAnsi="Times New Roman" w:cs="Times New Roman"/>
          <w:b/>
          <w:bCs/>
        </w:rPr>
      </w:pPr>
    </w:p>
    <w:p w14:paraId="2F14A19B" w14:textId="77777777" w:rsidR="002730BE" w:rsidRPr="00C66823" w:rsidRDefault="002730BE" w:rsidP="002730BE">
      <w:pPr>
        <w:spacing w:after="0"/>
        <w:rPr>
          <w:rFonts w:ascii="Times New Roman" w:hAnsi="Times New Roman" w:cs="Times New Roman"/>
          <w:b/>
          <w:bCs/>
        </w:rPr>
      </w:pPr>
      <w:r w:rsidRPr="00C66823">
        <w:rPr>
          <w:rFonts w:ascii="Times New Roman" w:hAnsi="Times New Roman" w:cs="Times New Roman"/>
          <w:b/>
          <w:bCs/>
        </w:rPr>
        <w:t>Argument</w:t>
      </w:r>
    </w:p>
    <w:p w14:paraId="044829FE" w14:textId="77777777" w:rsidR="002730BE" w:rsidRPr="00C66823" w:rsidRDefault="002730BE" w:rsidP="002730BE">
      <w:pPr>
        <w:spacing w:after="0"/>
        <w:rPr>
          <w:rFonts w:ascii="Times New Roman" w:hAnsi="Times New Roman" w:cs="Times New Roman"/>
          <w:b/>
          <w:bCs/>
        </w:rPr>
      </w:pPr>
    </w:p>
    <w:p w14:paraId="4AC0BCF9" w14:textId="718A8C3B" w:rsidR="00C66823" w:rsidRPr="00AD213F" w:rsidRDefault="002730BE" w:rsidP="002730BE">
      <w:pPr>
        <w:spacing w:after="0"/>
        <w:rPr>
          <w:rFonts w:ascii="Times New Roman" w:hAnsi="Times New Roman" w:cs="Times New Roman"/>
          <w:sz w:val="20"/>
          <w:szCs w:val="20"/>
        </w:rPr>
      </w:pPr>
      <w:r w:rsidRPr="00AD213F">
        <w:rPr>
          <w:rFonts w:ascii="Times New Roman" w:hAnsi="Times New Roman" w:cs="Times New Roman"/>
          <w:sz w:val="20"/>
          <w:szCs w:val="20"/>
        </w:rPr>
        <w:t xml:space="preserve">Le </w:t>
      </w:r>
      <w:proofErr w:type="spellStart"/>
      <w:r w:rsidRPr="00AD213F">
        <w:rPr>
          <w:rFonts w:ascii="Times New Roman" w:hAnsi="Times New Roman" w:cs="Times New Roman"/>
          <w:sz w:val="20"/>
          <w:szCs w:val="20"/>
        </w:rPr>
        <w:t>coeur</w:t>
      </w:r>
      <w:proofErr w:type="spellEnd"/>
      <w:r w:rsidRPr="00AD213F">
        <w:rPr>
          <w:rFonts w:ascii="Times New Roman" w:hAnsi="Times New Roman" w:cs="Times New Roman"/>
          <w:sz w:val="20"/>
          <w:szCs w:val="20"/>
        </w:rPr>
        <w:t xml:space="preserve"> de la foi chrétienne est l’annonce de la mort et de la résurrection du Seigneur Jésus, promesse et gage de notre propre résurrection. Pareille annonce survenue dans l’histoire humaine transforme radicalement le regard qu’un chrétien pose sur la mort et « l’après mort ». Le tragique de la mort n’en est pas supprimé, </w:t>
      </w:r>
      <w:r w:rsidR="00217FDE" w:rsidRPr="00AD213F">
        <w:rPr>
          <w:rFonts w:ascii="Times New Roman" w:hAnsi="Times New Roman" w:cs="Times New Roman"/>
          <w:sz w:val="20"/>
          <w:szCs w:val="20"/>
        </w:rPr>
        <w:t xml:space="preserve">il est accru au contraire, car </w:t>
      </w:r>
      <w:r w:rsidR="001E2D68" w:rsidRPr="00AD213F">
        <w:rPr>
          <w:rFonts w:ascii="Times New Roman" w:hAnsi="Times New Roman" w:cs="Times New Roman"/>
          <w:sz w:val="20"/>
          <w:szCs w:val="20"/>
        </w:rPr>
        <w:t xml:space="preserve">la vie de </w:t>
      </w:r>
      <w:r w:rsidR="00217FDE" w:rsidRPr="00AD213F">
        <w:rPr>
          <w:rFonts w:ascii="Times New Roman" w:hAnsi="Times New Roman" w:cs="Times New Roman"/>
          <w:sz w:val="20"/>
          <w:szCs w:val="20"/>
        </w:rPr>
        <w:t>chaque personne, aimée et voulue par Dieu, a désormais un prix irremplaçable</w:t>
      </w:r>
      <w:r w:rsidR="001E2D68" w:rsidRPr="00AD213F">
        <w:rPr>
          <w:rFonts w:ascii="Times New Roman" w:hAnsi="Times New Roman" w:cs="Times New Roman"/>
          <w:sz w:val="20"/>
          <w:szCs w:val="20"/>
        </w:rPr>
        <w:t xml:space="preserve"> : </w:t>
      </w:r>
      <w:r w:rsidRPr="00AD213F">
        <w:rPr>
          <w:rFonts w:ascii="Times New Roman" w:hAnsi="Times New Roman" w:cs="Times New Roman"/>
          <w:sz w:val="20"/>
          <w:szCs w:val="20"/>
        </w:rPr>
        <w:t>notre Dieu « n’est pas le Dieu des morts mais des vivants »</w:t>
      </w:r>
      <w:r w:rsidR="00D56808" w:rsidRPr="00AD213F">
        <w:rPr>
          <w:rFonts w:ascii="Times New Roman" w:hAnsi="Times New Roman" w:cs="Times New Roman"/>
          <w:sz w:val="20"/>
          <w:szCs w:val="20"/>
        </w:rPr>
        <w:t xml:space="preserve"> </w:t>
      </w:r>
      <w:r w:rsidR="00D94A70">
        <w:rPr>
          <w:rFonts w:ascii="Times New Roman" w:hAnsi="Times New Roman" w:cs="Times New Roman"/>
          <w:sz w:val="20"/>
          <w:szCs w:val="20"/>
        </w:rPr>
        <w:t>(</w:t>
      </w:r>
      <w:proofErr w:type="spellStart"/>
      <w:r w:rsidR="00D94A70">
        <w:rPr>
          <w:rFonts w:ascii="Times New Roman" w:hAnsi="Times New Roman" w:cs="Times New Roman"/>
          <w:sz w:val="20"/>
          <w:szCs w:val="20"/>
        </w:rPr>
        <w:t>Lc</w:t>
      </w:r>
      <w:proofErr w:type="spellEnd"/>
      <w:r w:rsidR="00D94A70">
        <w:rPr>
          <w:rFonts w:ascii="Times New Roman" w:hAnsi="Times New Roman" w:cs="Times New Roman"/>
          <w:sz w:val="20"/>
          <w:szCs w:val="20"/>
        </w:rPr>
        <w:t xml:space="preserve"> 20,38). </w:t>
      </w:r>
      <w:r w:rsidR="00217FDE" w:rsidRPr="00AD213F">
        <w:rPr>
          <w:rFonts w:ascii="Times New Roman" w:hAnsi="Times New Roman" w:cs="Times New Roman"/>
          <w:sz w:val="20"/>
          <w:szCs w:val="20"/>
        </w:rPr>
        <w:t>De même, la valeur, la saveur et le</w:t>
      </w:r>
      <w:r w:rsidRPr="00AD213F">
        <w:rPr>
          <w:rFonts w:ascii="Times New Roman" w:hAnsi="Times New Roman" w:cs="Times New Roman"/>
          <w:sz w:val="20"/>
          <w:szCs w:val="20"/>
        </w:rPr>
        <w:t xml:space="preserve"> sérieux de la vie</w:t>
      </w:r>
      <w:r w:rsidR="00217FDE" w:rsidRPr="00AD213F">
        <w:rPr>
          <w:rFonts w:ascii="Times New Roman" w:hAnsi="Times New Roman" w:cs="Times New Roman"/>
          <w:sz w:val="20"/>
          <w:szCs w:val="20"/>
        </w:rPr>
        <w:t> </w:t>
      </w:r>
      <w:r w:rsidRPr="00AD213F">
        <w:rPr>
          <w:rFonts w:ascii="Times New Roman" w:hAnsi="Times New Roman" w:cs="Times New Roman"/>
          <w:sz w:val="20"/>
          <w:szCs w:val="20"/>
        </w:rPr>
        <w:t xml:space="preserve"> </w:t>
      </w:r>
      <w:r w:rsidR="00217FDE" w:rsidRPr="00AD213F">
        <w:rPr>
          <w:rFonts w:ascii="Times New Roman" w:hAnsi="Times New Roman" w:cs="Times New Roman"/>
          <w:sz w:val="20"/>
          <w:szCs w:val="20"/>
        </w:rPr>
        <w:t>« ici-bas » ne sont pas diminués</w:t>
      </w:r>
      <w:r w:rsidRPr="00AD213F">
        <w:rPr>
          <w:rFonts w:ascii="Times New Roman" w:hAnsi="Times New Roman" w:cs="Times New Roman"/>
          <w:sz w:val="20"/>
          <w:szCs w:val="20"/>
        </w:rPr>
        <w:t xml:space="preserve">, </w:t>
      </w:r>
      <w:r w:rsidR="00217FDE" w:rsidRPr="00AD213F">
        <w:rPr>
          <w:rFonts w:ascii="Times New Roman" w:hAnsi="Times New Roman" w:cs="Times New Roman"/>
          <w:sz w:val="20"/>
          <w:szCs w:val="20"/>
        </w:rPr>
        <w:t xml:space="preserve">mais </w:t>
      </w:r>
      <w:r w:rsidR="00C66823" w:rsidRPr="00AD213F">
        <w:rPr>
          <w:rFonts w:ascii="Times New Roman" w:hAnsi="Times New Roman" w:cs="Times New Roman"/>
          <w:sz w:val="20"/>
          <w:szCs w:val="20"/>
        </w:rPr>
        <w:t xml:space="preserve">accrus </w:t>
      </w:r>
      <w:r w:rsidR="00217FDE" w:rsidRPr="00AD213F">
        <w:rPr>
          <w:rFonts w:ascii="Times New Roman" w:hAnsi="Times New Roman" w:cs="Times New Roman"/>
          <w:sz w:val="20"/>
          <w:szCs w:val="20"/>
        </w:rPr>
        <w:t xml:space="preserve">eux aussi, </w:t>
      </w:r>
      <w:r w:rsidRPr="00AD213F">
        <w:rPr>
          <w:rFonts w:ascii="Times New Roman" w:hAnsi="Times New Roman" w:cs="Times New Roman"/>
          <w:sz w:val="20"/>
          <w:szCs w:val="20"/>
        </w:rPr>
        <w:t xml:space="preserve">puisque les choix </w:t>
      </w:r>
      <w:r w:rsidR="00C66823" w:rsidRPr="00AD213F">
        <w:rPr>
          <w:rFonts w:ascii="Times New Roman" w:hAnsi="Times New Roman" w:cs="Times New Roman"/>
          <w:sz w:val="20"/>
          <w:szCs w:val="20"/>
        </w:rPr>
        <w:t xml:space="preserve">faits </w:t>
      </w:r>
      <w:r w:rsidRPr="00AD213F">
        <w:rPr>
          <w:rFonts w:ascii="Times New Roman" w:hAnsi="Times New Roman" w:cs="Times New Roman"/>
          <w:sz w:val="20"/>
          <w:szCs w:val="20"/>
        </w:rPr>
        <w:t xml:space="preserve">et les actes posés ont un retentissement non seulement dans le temps mais au-delà du temps. </w:t>
      </w:r>
    </w:p>
    <w:p w14:paraId="3D1B1AB6" w14:textId="6B77E05B" w:rsidR="002730BE" w:rsidRPr="00AD213F" w:rsidRDefault="00C66823" w:rsidP="002730BE">
      <w:pPr>
        <w:spacing w:after="0"/>
        <w:rPr>
          <w:rFonts w:ascii="Times New Roman" w:hAnsi="Times New Roman" w:cs="Times New Roman"/>
          <w:sz w:val="20"/>
          <w:szCs w:val="20"/>
        </w:rPr>
      </w:pPr>
      <w:r w:rsidRPr="00AD213F">
        <w:rPr>
          <w:rFonts w:ascii="Times New Roman" w:hAnsi="Times New Roman" w:cs="Times New Roman"/>
          <w:sz w:val="20"/>
          <w:szCs w:val="20"/>
        </w:rPr>
        <w:t>Aujourd’hui de graves hésitations se font jour sur la manière d’envisager la fin de vie ; la mort, souvent occultée, est en même temps omniprésente comme menace et comme énigme</w:t>
      </w:r>
      <w:r w:rsidR="00D56808" w:rsidRPr="00AD213F">
        <w:rPr>
          <w:rFonts w:ascii="Times New Roman" w:hAnsi="Times New Roman" w:cs="Times New Roman"/>
          <w:sz w:val="20"/>
          <w:szCs w:val="20"/>
        </w:rPr>
        <w:t xml:space="preserve"> ; </w:t>
      </w:r>
      <w:r w:rsidR="005C0A04" w:rsidRPr="00AD213F">
        <w:rPr>
          <w:rFonts w:ascii="Times New Roman" w:hAnsi="Times New Roman" w:cs="Times New Roman"/>
          <w:sz w:val="20"/>
          <w:szCs w:val="20"/>
        </w:rPr>
        <w:t>sciences occultes, sectes et gnoses se sont emparées de l</w:t>
      </w:r>
      <w:proofErr w:type="gramStart"/>
      <w:r w:rsidR="005C0A04" w:rsidRPr="00AD213F">
        <w:rPr>
          <w:rFonts w:ascii="Times New Roman" w:hAnsi="Times New Roman" w:cs="Times New Roman"/>
          <w:sz w:val="20"/>
          <w:szCs w:val="20"/>
        </w:rPr>
        <w:t>’«</w:t>
      </w:r>
      <w:proofErr w:type="gramEnd"/>
      <w:r w:rsidR="005C0A04" w:rsidRPr="00AD213F">
        <w:rPr>
          <w:rFonts w:ascii="Times New Roman" w:hAnsi="Times New Roman" w:cs="Times New Roman"/>
          <w:sz w:val="20"/>
          <w:szCs w:val="20"/>
        </w:rPr>
        <w:t> après vie »</w:t>
      </w:r>
      <w:r w:rsidRPr="00AD213F">
        <w:rPr>
          <w:rFonts w:ascii="Times New Roman" w:hAnsi="Times New Roman" w:cs="Times New Roman"/>
          <w:sz w:val="20"/>
          <w:szCs w:val="20"/>
        </w:rPr>
        <w:t>. Mais e</w:t>
      </w:r>
      <w:r w:rsidR="00217FDE" w:rsidRPr="00AD213F">
        <w:rPr>
          <w:rFonts w:ascii="Times New Roman" w:hAnsi="Times New Roman" w:cs="Times New Roman"/>
          <w:sz w:val="20"/>
          <w:szCs w:val="20"/>
        </w:rPr>
        <w:t>n cette année jubilaire où le Pape François invitait les chrétiens à être dans le monde des témoins d</w:t>
      </w:r>
      <w:r w:rsidRPr="00AD213F">
        <w:rPr>
          <w:rFonts w:ascii="Times New Roman" w:hAnsi="Times New Roman" w:cs="Times New Roman"/>
          <w:sz w:val="20"/>
          <w:szCs w:val="20"/>
        </w:rPr>
        <w:t>e l’</w:t>
      </w:r>
      <w:r w:rsidR="00217FDE" w:rsidRPr="00AD213F">
        <w:rPr>
          <w:rFonts w:ascii="Times New Roman" w:hAnsi="Times New Roman" w:cs="Times New Roman"/>
          <w:sz w:val="20"/>
          <w:szCs w:val="20"/>
        </w:rPr>
        <w:t>espérance, il est bon d’offrir à cette espérance, au-delà des projections imaginaires, son plein élan vers les biens qui ne passent pas et « sont infiniment au-delà de tout ce que nous pouvons concevoir »</w:t>
      </w:r>
      <w:r w:rsidR="005E6753">
        <w:rPr>
          <w:rFonts w:ascii="Times New Roman" w:hAnsi="Times New Roman" w:cs="Times New Roman"/>
          <w:sz w:val="20"/>
          <w:szCs w:val="20"/>
        </w:rPr>
        <w:t xml:space="preserve"> (Ep 3,20).</w:t>
      </w:r>
    </w:p>
    <w:p w14:paraId="45889678" w14:textId="77777777" w:rsidR="002730BE" w:rsidRPr="00C66823" w:rsidRDefault="002730BE" w:rsidP="002730BE">
      <w:pPr>
        <w:spacing w:after="0"/>
        <w:rPr>
          <w:rFonts w:ascii="Times New Roman" w:hAnsi="Times New Roman" w:cs="Times New Roman"/>
          <w:b/>
          <w:bCs/>
        </w:rPr>
      </w:pPr>
    </w:p>
    <w:p w14:paraId="6018EFF2" w14:textId="77777777" w:rsidR="002730BE" w:rsidRPr="00C66823" w:rsidRDefault="002730BE" w:rsidP="002730BE">
      <w:pPr>
        <w:pStyle w:val="yiv9015349605ydp843c6f92yiv1292121030ydp9e0f85yiv2529768419msonormal"/>
        <w:shd w:val="clear" w:color="auto" w:fill="FFFFFF"/>
        <w:spacing w:after="0" w:afterAutospacing="0"/>
        <w:jc w:val="center"/>
        <w:rPr>
          <w:b/>
          <w:bCs/>
          <w:color w:val="26282A"/>
          <w:sz w:val="22"/>
          <w:szCs w:val="22"/>
        </w:rPr>
      </w:pPr>
      <w:r w:rsidRPr="00C66823">
        <w:rPr>
          <w:b/>
          <w:bCs/>
          <w:color w:val="26282A"/>
          <w:sz w:val="22"/>
          <w:szCs w:val="22"/>
        </w:rPr>
        <w:t>Eléments de bibliographie indicative</w:t>
      </w:r>
    </w:p>
    <w:p w14:paraId="37B9FFBD" w14:textId="77777777" w:rsidR="002730BE" w:rsidRPr="00C66823" w:rsidRDefault="002730BE" w:rsidP="002730BE">
      <w:pPr>
        <w:pStyle w:val="yiv9015349605ydp843c6f92yiv1292121030ydp9e0f85yiv2529768419msonormal"/>
        <w:shd w:val="clear" w:color="auto" w:fill="FFFFFF"/>
        <w:spacing w:after="0" w:afterAutospacing="0"/>
        <w:rPr>
          <w:b/>
          <w:bCs/>
          <w:color w:val="26282A"/>
          <w:sz w:val="22"/>
          <w:szCs w:val="22"/>
        </w:rPr>
      </w:pPr>
      <w:r w:rsidRPr="00C66823">
        <w:rPr>
          <w:b/>
          <w:bCs/>
          <w:color w:val="26282A"/>
          <w:sz w:val="22"/>
          <w:szCs w:val="22"/>
        </w:rPr>
        <w:t>Les textes jugés particulièrement accessibles et importants sont munis d’étoiles *, **, ***</w:t>
      </w:r>
    </w:p>
    <w:p w14:paraId="7594D3EB" w14:textId="77777777" w:rsidR="002730BE" w:rsidRPr="00C66823" w:rsidRDefault="002730BE" w:rsidP="002730BE">
      <w:pPr>
        <w:pStyle w:val="yiv9015349605ydp843c6f92yiv1292121030ydp9e0f85yiv2529768419msonormal"/>
        <w:shd w:val="clear" w:color="auto" w:fill="FFFFFF"/>
        <w:spacing w:after="0" w:afterAutospacing="0"/>
        <w:rPr>
          <w:b/>
          <w:bCs/>
          <w:color w:val="26282A"/>
          <w:sz w:val="22"/>
          <w:szCs w:val="22"/>
        </w:rPr>
      </w:pPr>
    </w:p>
    <w:p w14:paraId="6992CB8A" w14:textId="77777777" w:rsidR="002730BE" w:rsidRPr="00C66823" w:rsidRDefault="002730BE" w:rsidP="002730BE">
      <w:pPr>
        <w:pStyle w:val="yiv9417524178ydpd8334072msonormal"/>
        <w:numPr>
          <w:ilvl w:val="0"/>
          <w:numId w:val="2"/>
        </w:numPr>
        <w:shd w:val="clear" w:color="auto" w:fill="FFFFFF"/>
        <w:spacing w:before="0" w:beforeAutospacing="0" w:after="0" w:afterAutospacing="0"/>
        <w:rPr>
          <w:b/>
          <w:bCs/>
          <w:color w:val="20124D"/>
          <w:sz w:val="22"/>
          <w:szCs w:val="22"/>
        </w:rPr>
      </w:pPr>
      <w:r w:rsidRPr="00C66823">
        <w:rPr>
          <w:b/>
          <w:bCs/>
          <w:color w:val="20124D"/>
          <w:sz w:val="22"/>
          <w:szCs w:val="22"/>
        </w:rPr>
        <w:t>Ecriture sainte</w:t>
      </w:r>
    </w:p>
    <w:p w14:paraId="02D8D110" w14:textId="7CB47897" w:rsidR="002269C8" w:rsidRPr="00DD5ED9" w:rsidRDefault="002269C8" w:rsidP="002269C8">
      <w:pPr>
        <w:pStyle w:val="Paragraphedeliste"/>
        <w:numPr>
          <w:ilvl w:val="0"/>
          <w:numId w:val="5"/>
        </w:numPr>
        <w:spacing w:after="0"/>
        <w:rPr>
          <w:rFonts w:ascii="Times New Roman" w:hAnsi="Times New Roman" w:cs="Times New Roman"/>
          <w:color w:val="20124D"/>
          <w:u w:val="single"/>
        </w:rPr>
      </w:pPr>
      <w:r w:rsidRPr="00DD5ED9">
        <w:rPr>
          <w:rFonts w:ascii="Times New Roman" w:hAnsi="Times New Roman" w:cs="Times New Roman"/>
          <w:color w:val="20124D"/>
          <w:u w:val="single"/>
        </w:rPr>
        <w:t xml:space="preserve">Pour une vue d’ensemble : </w:t>
      </w:r>
    </w:p>
    <w:p w14:paraId="3F976000" w14:textId="227E447F" w:rsidR="002730BE" w:rsidRDefault="002730BE" w:rsidP="002730BE">
      <w:pPr>
        <w:spacing w:after="0"/>
        <w:rPr>
          <w:rFonts w:ascii="Times New Roman" w:hAnsi="Times New Roman" w:cs="Times New Roman"/>
          <w:color w:val="20124D"/>
        </w:rPr>
      </w:pPr>
      <w:r w:rsidRPr="00C66823">
        <w:rPr>
          <w:rFonts w:ascii="Times New Roman" w:hAnsi="Times New Roman" w:cs="Times New Roman"/>
          <w:color w:val="20124D"/>
        </w:rPr>
        <w:t xml:space="preserve">***X. Léon-Dufour, </w:t>
      </w:r>
      <w:r w:rsidRPr="00C66823">
        <w:rPr>
          <w:rFonts w:ascii="Times New Roman" w:hAnsi="Times New Roman" w:cs="Times New Roman"/>
          <w:i/>
          <w:iCs/>
          <w:color w:val="20124D"/>
        </w:rPr>
        <w:t>Vocabulaire de Théologie biblique (VTB). Cf. « </w:t>
      </w:r>
      <w:r w:rsidRPr="00C66823">
        <w:rPr>
          <w:rFonts w:ascii="Times New Roman" w:hAnsi="Times New Roman" w:cs="Times New Roman"/>
          <w:color w:val="20124D"/>
        </w:rPr>
        <w:t>Introduction » et entrée</w:t>
      </w:r>
      <w:r w:rsidR="002269C8">
        <w:rPr>
          <w:rFonts w:ascii="Times New Roman" w:hAnsi="Times New Roman" w:cs="Times New Roman"/>
          <w:color w:val="20124D"/>
        </w:rPr>
        <w:t>s</w:t>
      </w:r>
      <w:r w:rsidRPr="00C66823">
        <w:rPr>
          <w:rFonts w:ascii="Times New Roman" w:hAnsi="Times New Roman" w:cs="Times New Roman"/>
          <w:color w:val="20124D"/>
        </w:rPr>
        <w:t> :</w:t>
      </w:r>
      <w:r w:rsidR="002269C8">
        <w:rPr>
          <w:rFonts w:ascii="Times New Roman" w:hAnsi="Times New Roman" w:cs="Times New Roman"/>
          <w:color w:val="20124D"/>
        </w:rPr>
        <w:t> « Ciel </w:t>
      </w:r>
      <w:proofErr w:type="gramStart"/>
      <w:r w:rsidR="002269C8">
        <w:rPr>
          <w:rFonts w:ascii="Times New Roman" w:hAnsi="Times New Roman" w:cs="Times New Roman"/>
          <w:color w:val="20124D"/>
        </w:rPr>
        <w:t xml:space="preserve">», </w:t>
      </w:r>
      <w:r w:rsidRPr="00C66823">
        <w:rPr>
          <w:rFonts w:ascii="Times New Roman" w:hAnsi="Times New Roman" w:cs="Times New Roman"/>
          <w:color w:val="20124D"/>
        </w:rPr>
        <w:t xml:space="preserve"> </w:t>
      </w:r>
      <w:r w:rsidR="002269C8">
        <w:rPr>
          <w:rFonts w:ascii="Times New Roman" w:hAnsi="Times New Roman" w:cs="Times New Roman"/>
          <w:color w:val="20124D"/>
        </w:rPr>
        <w:t>«</w:t>
      </w:r>
      <w:proofErr w:type="gramEnd"/>
      <w:r w:rsidR="002269C8">
        <w:rPr>
          <w:rFonts w:ascii="Times New Roman" w:hAnsi="Times New Roman" w:cs="Times New Roman"/>
          <w:color w:val="20124D"/>
        </w:rPr>
        <w:t> Enfers et enfer », « Espérance </w:t>
      </w:r>
      <w:proofErr w:type="gramStart"/>
      <w:r w:rsidR="002269C8">
        <w:rPr>
          <w:rFonts w:ascii="Times New Roman" w:hAnsi="Times New Roman" w:cs="Times New Roman"/>
          <w:color w:val="20124D"/>
        </w:rPr>
        <w:t>»,  «</w:t>
      </w:r>
      <w:proofErr w:type="gramEnd"/>
      <w:r w:rsidR="002269C8">
        <w:rPr>
          <w:rFonts w:ascii="Times New Roman" w:hAnsi="Times New Roman" w:cs="Times New Roman"/>
          <w:color w:val="20124D"/>
        </w:rPr>
        <w:t xml:space="preserve"> Mort », « Temps », « Vie », </w:t>
      </w:r>
      <w:r w:rsidR="00525650">
        <w:rPr>
          <w:rFonts w:ascii="Times New Roman" w:hAnsi="Times New Roman" w:cs="Times New Roman"/>
          <w:color w:val="20124D"/>
        </w:rPr>
        <w:t>etc.</w:t>
      </w:r>
    </w:p>
    <w:p w14:paraId="502B94C8" w14:textId="77777777" w:rsidR="00525650" w:rsidRPr="00C66823" w:rsidRDefault="00525650" w:rsidP="002730BE">
      <w:pPr>
        <w:spacing w:after="0"/>
        <w:rPr>
          <w:rFonts w:ascii="Times New Roman" w:hAnsi="Times New Roman" w:cs="Times New Roman"/>
          <w:color w:val="20124D"/>
        </w:rPr>
      </w:pPr>
    </w:p>
    <w:p w14:paraId="2D4AA4EF" w14:textId="2DC53D22" w:rsidR="002730BE" w:rsidRPr="00DD5ED9" w:rsidRDefault="002730BE" w:rsidP="002269C8">
      <w:pPr>
        <w:pStyle w:val="Paragraphedeliste"/>
        <w:numPr>
          <w:ilvl w:val="0"/>
          <w:numId w:val="5"/>
        </w:numPr>
        <w:spacing w:after="0"/>
        <w:rPr>
          <w:rFonts w:ascii="Times New Roman" w:hAnsi="Times New Roman" w:cs="Times New Roman"/>
          <w:color w:val="20124D"/>
          <w:u w:val="single"/>
        </w:rPr>
      </w:pPr>
      <w:r w:rsidRPr="00DD5ED9">
        <w:rPr>
          <w:rFonts w:ascii="Times New Roman" w:hAnsi="Times New Roman" w:cs="Times New Roman"/>
          <w:color w:val="20124D"/>
          <w:u w:val="single"/>
        </w:rPr>
        <w:t>A privilégier :</w:t>
      </w:r>
    </w:p>
    <w:p w14:paraId="5D868CA1" w14:textId="2A5564E0" w:rsidR="00525650" w:rsidRDefault="00DD5ED9" w:rsidP="00525650">
      <w:pPr>
        <w:spacing w:after="0"/>
        <w:rPr>
          <w:rFonts w:ascii="Times New Roman" w:hAnsi="Times New Roman" w:cs="Times New Roman"/>
          <w:color w:val="20124D"/>
        </w:rPr>
      </w:pPr>
      <w:r>
        <w:rPr>
          <w:rFonts w:ascii="Times New Roman" w:hAnsi="Times New Roman" w:cs="Times New Roman"/>
          <w:color w:val="20124D"/>
        </w:rPr>
        <w:t xml:space="preserve">¤ </w:t>
      </w:r>
      <w:r w:rsidR="00525650">
        <w:rPr>
          <w:rFonts w:ascii="Times New Roman" w:hAnsi="Times New Roman" w:cs="Times New Roman"/>
          <w:color w:val="20124D"/>
        </w:rPr>
        <w:t>Ancien Testament</w:t>
      </w:r>
    </w:p>
    <w:p w14:paraId="633BD53F" w14:textId="2F13F4E3" w:rsidR="00525650" w:rsidRPr="00525650" w:rsidRDefault="00525650" w:rsidP="00525650">
      <w:pPr>
        <w:spacing w:after="0"/>
        <w:rPr>
          <w:rFonts w:ascii="Times New Roman" w:hAnsi="Times New Roman" w:cs="Times New Roman"/>
          <w:color w:val="20124D"/>
        </w:rPr>
      </w:pPr>
      <w:proofErr w:type="spellStart"/>
      <w:r>
        <w:rPr>
          <w:rFonts w:ascii="Times New Roman" w:hAnsi="Times New Roman" w:cs="Times New Roman"/>
          <w:color w:val="20124D"/>
        </w:rPr>
        <w:t>Gn</w:t>
      </w:r>
      <w:proofErr w:type="spellEnd"/>
      <w:r>
        <w:rPr>
          <w:rFonts w:ascii="Times New Roman" w:hAnsi="Times New Roman" w:cs="Times New Roman"/>
          <w:color w:val="20124D"/>
        </w:rPr>
        <w:t xml:space="preserve"> 1-3</w:t>
      </w:r>
      <w:r w:rsidR="00DD5ED9">
        <w:rPr>
          <w:rFonts w:ascii="Times New Roman" w:hAnsi="Times New Roman" w:cs="Times New Roman"/>
          <w:color w:val="20124D"/>
        </w:rPr>
        <w:t xml:space="preserve"> ; </w:t>
      </w:r>
      <w:proofErr w:type="spellStart"/>
      <w:r>
        <w:rPr>
          <w:rFonts w:ascii="Times New Roman" w:hAnsi="Times New Roman" w:cs="Times New Roman"/>
          <w:color w:val="20124D"/>
        </w:rPr>
        <w:t>Jb</w:t>
      </w:r>
      <w:proofErr w:type="spellEnd"/>
      <w:r>
        <w:rPr>
          <w:rFonts w:ascii="Times New Roman" w:hAnsi="Times New Roman" w:cs="Times New Roman"/>
          <w:color w:val="20124D"/>
        </w:rPr>
        <w:t xml:space="preserve"> 19</w:t>
      </w:r>
      <w:r w:rsidR="00DD5ED9">
        <w:rPr>
          <w:rFonts w:ascii="Times New Roman" w:hAnsi="Times New Roman" w:cs="Times New Roman"/>
          <w:color w:val="20124D"/>
        </w:rPr>
        <w:t xml:space="preserve"> ; </w:t>
      </w:r>
      <w:proofErr w:type="spellStart"/>
      <w:r w:rsidR="00DD5ED9">
        <w:rPr>
          <w:rFonts w:ascii="Times New Roman" w:hAnsi="Times New Roman" w:cs="Times New Roman"/>
          <w:color w:val="20124D"/>
        </w:rPr>
        <w:t>Ecclesiaste</w:t>
      </w:r>
      <w:proofErr w:type="spellEnd"/>
      <w:r w:rsidR="00DD5ED9">
        <w:rPr>
          <w:rFonts w:ascii="Times New Roman" w:hAnsi="Times New Roman" w:cs="Times New Roman"/>
          <w:color w:val="20124D"/>
        </w:rPr>
        <w:t xml:space="preserve"> 1-9 ; Sg 1-5 ; </w:t>
      </w:r>
      <w:r>
        <w:rPr>
          <w:rFonts w:ascii="Times New Roman" w:hAnsi="Times New Roman" w:cs="Times New Roman"/>
          <w:color w:val="20124D"/>
        </w:rPr>
        <w:t>2 M 7</w:t>
      </w:r>
      <w:r w:rsidR="00DD5ED9">
        <w:rPr>
          <w:rFonts w:ascii="Times New Roman" w:hAnsi="Times New Roman" w:cs="Times New Roman"/>
          <w:color w:val="20124D"/>
        </w:rPr>
        <w:t> ; nombreux Ps.</w:t>
      </w:r>
    </w:p>
    <w:p w14:paraId="2C2635AC" w14:textId="77777777" w:rsidR="00DD5ED9" w:rsidRPr="00DD5ED9" w:rsidRDefault="00DD5ED9" w:rsidP="00DD5ED9">
      <w:pPr>
        <w:spacing w:after="0"/>
        <w:rPr>
          <w:rFonts w:ascii="Times New Roman" w:hAnsi="Times New Roman" w:cs="Times New Roman"/>
          <w:color w:val="20124D"/>
        </w:rPr>
      </w:pPr>
      <w:r w:rsidRPr="00DD5ED9">
        <w:rPr>
          <w:rFonts w:ascii="Times New Roman" w:hAnsi="Times New Roman" w:cs="Times New Roman"/>
          <w:color w:val="20124D"/>
        </w:rPr>
        <w:t xml:space="preserve">¤ </w:t>
      </w:r>
      <w:r w:rsidR="002730BE" w:rsidRPr="00DD5ED9">
        <w:rPr>
          <w:rFonts w:ascii="Times New Roman" w:hAnsi="Times New Roman" w:cs="Times New Roman"/>
          <w:color w:val="20124D"/>
        </w:rPr>
        <w:t>***</w:t>
      </w:r>
      <w:r w:rsidR="00525650" w:rsidRPr="00DD5ED9">
        <w:rPr>
          <w:rFonts w:ascii="Times New Roman" w:hAnsi="Times New Roman" w:cs="Times New Roman"/>
          <w:color w:val="20124D"/>
        </w:rPr>
        <w:t>E</w:t>
      </w:r>
      <w:r w:rsidR="002730BE" w:rsidRPr="00DD5ED9">
        <w:rPr>
          <w:rFonts w:ascii="Times New Roman" w:hAnsi="Times New Roman" w:cs="Times New Roman"/>
          <w:color w:val="20124D"/>
        </w:rPr>
        <w:t>vangiles</w:t>
      </w:r>
      <w:r w:rsidR="006E2CF9" w:rsidRPr="00DD5ED9">
        <w:rPr>
          <w:rFonts w:ascii="Times New Roman" w:hAnsi="Times New Roman" w:cs="Times New Roman"/>
          <w:color w:val="20124D"/>
        </w:rPr>
        <w:t xml:space="preserve"> : </w:t>
      </w:r>
    </w:p>
    <w:p w14:paraId="0899B475" w14:textId="4822F96D" w:rsidR="00525650" w:rsidRPr="00DD5ED9" w:rsidRDefault="00DD5ED9" w:rsidP="002730BE">
      <w:pPr>
        <w:pStyle w:val="Paragraphedeliste"/>
        <w:numPr>
          <w:ilvl w:val="0"/>
          <w:numId w:val="5"/>
        </w:numPr>
        <w:spacing w:after="0"/>
        <w:rPr>
          <w:rFonts w:ascii="Times New Roman" w:hAnsi="Times New Roman" w:cs="Times New Roman"/>
          <w:color w:val="20124D"/>
        </w:rPr>
      </w:pPr>
      <w:r w:rsidRPr="00525650">
        <w:rPr>
          <w:rFonts w:ascii="Times New Roman" w:hAnsi="Times New Roman" w:cs="Times New Roman"/>
          <w:color w:val="20124D"/>
        </w:rPr>
        <w:t>les manifestations du Christ ressuscité dans les 4 évangiles</w:t>
      </w:r>
    </w:p>
    <w:p w14:paraId="508289FB" w14:textId="054ABE25" w:rsidR="00525650" w:rsidRDefault="00525650" w:rsidP="00525650">
      <w:pPr>
        <w:pStyle w:val="Paragraphedeliste"/>
        <w:numPr>
          <w:ilvl w:val="0"/>
          <w:numId w:val="5"/>
        </w:numPr>
        <w:spacing w:after="0"/>
        <w:rPr>
          <w:rFonts w:ascii="Times New Roman" w:hAnsi="Times New Roman" w:cs="Times New Roman"/>
          <w:color w:val="20124D"/>
        </w:rPr>
      </w:pPr>
      <w:r w:rsidRPr="00525650">
        <w:rPr>
          <w:rFonts w:ascii="Times New Roman" w:hAnsi="Times New Roman" w:cs="Times New Roman"/>
          <w:color w:val="20124D"/>
        </w:rPr>
        <w:t>les « dis</w:t>
      </w:r>
      <w:r w:rsidR="00DD5ED9">
        <w:rPr>
          <w:rFonts w:ascii="Times New Roman" w:hAnsi="Times New Roman" w:cs="Times New Roman"/>
          <w:color w:val="20124D"/>
        </w:rPr>
        <w:t>cou</w:t>
      </w:r>
      <w:r w:rsidRPr="00525650">
        <w:rPr>
          <w:rFonts w:ascii="Times New Roman" w:hAnsi="Times New Roman" w:cs="Times New Roman"/>
          <w:color w:val="20124D"/>
        </w:rPr>
        <w:t>rs eschatologiques </w:t>
      </w:r>
      <w:proofErr w:type="gramStart"/>
      <w:r w:rsidRPr="00525650">
        <w:rPr>
          <w:rFonts w:ascii="Times New Roman" w:hAnsi="Times New Roman" w:cs="Times New Roman"/>
          <w:color w:val="20124D"/>
        </w:rPr>
        <w:t>»  :</w:t>
      </w:r>
      <w:proofErr w:type="gramEnd"/>
      <w:r w:rsidR="006E2CF9" w:rsidRPr="00525650">
        <w:rPr>
          <w:rFonts w:ascii="Times New Roman" w:hAnsi="Times New Roman" w:cs="Times New Roman"/>
          <w:color w:val="20124D"/>
        </w:rPr>
        <w:t xml:space="preserve">Mt 24-25 ; Mc 13 ; </w:t>
      </w:r>
      <w:proofErr w:type="spellStart"/>
      <w:r w:rsidR="006E2CF9" w:rsidRPr="00525650">
        <w:rPr>
          <w:rFonts w:ascii="Times New Roman" w:hAnsi="Times New Roman" w:cs="Times New Roman"/>
          <w:color w:val="20124D"/>
        </w:rPr>
        <w:t>Lc</w:t>
      </w:r>
      <w:proofErr w:type="spellEnd"/>
      <w:r w:rsidR="006E2CF9" w:rsidRPr="00525650">
        <w:rPr>
          <w:rFonts w:ascii="Times New Roman" w:hAnsi="Times New Roman" w:cs="Times New Roman"/>
          <w:color w:val="20124D"/>
        </w:rPr>
        <w:t xml:space="preserve"> 20-21 </w:t>
      </w:r>
    </w:p>
    <w:p w14:paraId="4BDF6018" w14:textId="13741E89" w:rsidR="00525650" w:rsidRDefault="00525650" w:rsidP="00525650">
      <w:pPr>
        <w:pStyle w:val="Paragraphedeliste"/>
        <w:numPr>
          <w:ilvl w:val="0"/>
          <w:numId w:val="5"/>
        </w:numPr>
        <w:spacing w:after="0"/>
        <w:rPr>
          <w:rFonts w:ascii="Times New Roman" w:hAnsi="Times New Roman" w:cs="Times New Roman"/>
          <w:color w:val="20124D"/>
        </w:rPr>
      </w:pPr>
      <w:r>
        <w:rPr>
          <w:rFonts w:ascii="Times New Roman" w:hAnsi="Times New Roman" w:cs="Times New Roman"/>
          <w:color w:val="20124D"/>
        </w:rPr>
        <w:t xml:space="preserve">la révélation de la « vie éternelle » chez saint Jean : </w:t>
      </w:r>
      <w:proofErr w:type="spellStart"/>
      <w:r w:rsidRPr="00525650">
        <w:rPr>
          <w:rFonts w:ascii="Times New Roman" w:hAnsi="Times New Roman" w:cs="Times New Roman"/>
          <w:color w:val="20124D"/>
        </w:rPr>
        <w:t>Jn</w:t>
      </w:r>
      <w:proofErr w:type="spellEnd"/>
      <w:r w:rsidRPr="00525650">
        <w:rPr>
          <w:rFonts w:ascii="Times New Roman" w:hAnsi="Times New Roman" w:cs="Times New Roman"/>
          <w:color w:val="20124D"/>
        </w:rPr>
        <w:t xml:space="preserve"> 6.8.11-12 </w:t>
      </w:r>
    </w:p>
    <w:p w14:paraId="4030D047" w14:textId="0EFD48C9" w:rsidR="002730BE" w:rsidRPr="00C66823" w:rsidRDefault="00DD5ED9" w:rsidP="002730BE">
      <w:pPr>
        <w:spacing w:after="0"/>
        <w:rPr>
          <w:rFonts w:ascii="Times New Roman" w:hAnsi="Times New Roman" w:cs="Times New Roman"/>
          <w:color w:val="20124D"/>
        </w:rPr>
      </w:pPr>
      <w:r>
        <w:rPr>
          <w:rFonts w:ascii="Times New Roman" w:hAnsi="Times New Roman" w:cs="Times New Roman"/>
          <w:color w:val="20124D"/>
        </w:rPr>
        <w:t xml:space="preserve">¤ </w:t>
      </w:r>
      <w:r w:rsidR="002730BE" w:rsidRPr="00C66823">
        <w:rPr>
          <w:rFonts w:ascii="Times New Roman" w:hAnsi="Times New Roman" w:cs="Times New Roman"/>
          <w:color w:val="20124D"/>
        </w:rPr>
        <w:t xml:space="preserve">***Saint Paul : </w:t>
      </w:r>
      <w:proofErr w:type="spellStart"/>
      <w:r w:rsidR="006E2CF9">
        <w:rPr>
          <w:rFonts w:ascii="Times New Roman" w:hAnsi="Times New Roman" w:cs="Times New Roman"/>
          <w:color w:val="20124D"/>
        </w:rPr>
        <w:t>Rm</w:t>
      </w:r>
      <w:proofErr w:type="spellEnd"/>
      <w:r w:rsidR="006E2CF9">
        <w:rPr>
          <w:rFonts w:ascii="Times New Roman" w:hAnsi="Times New Roman" w:cs="Times New Roman"/>
          <w:color w:val="20124D"/>
        </w:rPr>
        <w:t xml:space="preserve"> 5-6. 8 ; 1 Co 15 ; 2 Co 4-5 ; Col 3,1-5 ; 1 </w:t>
      </w:r>
      <w:proofErr w:type="spellStart"/>
      <w:r w:rsidR="006E2CF9">
        <w:rPr>
          <w:rFonts w:ascii="Times New Roman" w:hAnsi="Times New Roman" w:cs="Times New Roman"/>
          <w:color w:val="20124D"/>
        </w:rPr>
        <w:t>Thess</w:t>
      </w:r>
      <w:proofErr w:type="spellEnd"/>
      <w:r w:rsidR="006E2CF9">
        <w:rPr>
          <w:rFonts w:ascii="Times New Roman" w:hAnsi="Times New Roman" w:cs="Times New Roman"/>
          <w:color w:val="20124D"/>
        </w:rPr>
        <w:t xml:space="preserve"> 4-5 </w:t>
      </w:r>
      <w:r w:rsidR="002730BE" w:rsidRPr="00C66823">
        <w:rPr>
          <w:rFonts w:ascii="Times New Roman" w:hAnsi="Times New Roman" w:cs="Times New Roman"/>
          <w:color w:val="20124D"/>
        </w:rPr>
        <w:t xml:space="preserve"> </w:t>
      </w:r>
    </w:p>
    <w:p w14:paraId="2BB2FA27" w14:textId="77777777" w:rsidR="002730BE" w:rsidRPr="00C66823" w:rsidRDefault="002730BE" w:rsidP="002730BE">
      <w:pPr>
        <w:spacing w:after="0"/>
        <w:rPr>
          <w:rFonts w:ascii="Times New Roman" w:hAnsi="Times New Roman" w:cs="Times New Roman"/>
          <w:color w:val="20124D"/>
        </w:rPr>
      </w:pPr>
    </w:p>
    <w:p w14:paraId="421233A7" w14:textId="77777777" w:rsidR="00525650" w:rsidRDefault="002730BE" w:rsidP="00525650">
      <w:pPr>
        <w:pStyle w:val="yiv9417524178ydpd8334072msonormal"/>
        <w:shd w:val="clear" w:color="auto" w:fill="FFFFFF"/>
        <w:spacing w:before="0" w:beforeAutospacing="0" w:after="0" w:afterAutospacing="0"/>
        <w:rPr>
          <w:color w:val="20124D"/>
          <w:sz w:val="22"/>
          <w:szCs w:val="22"/>
        </w:rPr>
      </w:pPr>
      <w:r w:rsidRPr="00C66823">
        <w:rPr>
          <w:i/>
          <w:iCs/>
          <w:color w:val="20124D"/>
          <w:sz w:val="22"/>
          <w:szCs w:val="22"/>
        </w:rPr>
        <w:t>Cahier Evangile</w:t>
      </w:r>
      <w:r w:rsidRPr="00C66823">
        <w:rPr>
          <w:color w:val="20124D"/>
          <w:sz w:val="22"/>
          <w:szCs w:val="22"/>
        </w:rPr>
        <w:t xml:space="preserve"> n°</w:t>
      </w:r>
    </w:p>
    <w:p w14:paraId="71A9B3B3" w14:textId="77777777" w:rsidR="00525650" w:rsidRDefault="00525650" w:rsidP="00525650">
      <w:pPr>
        <w:pStyle w:val="yiv9417524178ydpd8334072msonormal"/>
        <w:shd w:val="clear" w:color="auto" w:fill="FFFFFF"/>
        <w:spacing w:before="0" w:beforeAutospacing="0" w:after="0" w:afterAutospacing="0"/>
        <w:rPr>
          <w:color w:val="20124D"/>
          <w:sz w:val="22"/>
          <w:szCs w:val="22"/>
        </w:rPr>
      </w:pPr>
    </w:p>
    <w:p w14:paraId="2E62984F" w14:textId="2A12FD3D" w:rsidR="002730BE" w:rsidRPr="00C66823" w:rsidRDefault="002730BE" w:rsidP="00525650">
      <w:pPr>
        <w:pStyle w:val="yiv9417524178ydpd8334072msonormal"/>
        <w:numPr>
          <w:ilvl w:val="0"/>
          <w:numId w:val="2"/>
        </w:numPr>
        <w:shd w:val="clear" w:color="auto" w:fill="FFFFFF"/>
        <w:spacing w:before="0" w:beforeAutospacing="0" w:after="0" w:afterAutospacing="0"/>
        <w:rPr>
          <w:b/>
          <w:bCs/>
          <w:color w:val="20124D"/>
          <w:sz w:val="22"/>
          <w:szCs w:val="22"/>
        </w:rPr>
      </w:pPr>
      <w:r w:rsidRPr="00C66823">
        <w:rPr>
          <w:b/>
          <w:bCs/>
          <w:color w:val="20124D"/>
          <w:sz w:val="22"/>
          <w:szCs w:val="22"/>
        </w:rPr>
        <w:t>Pères de l’Eglise</w:t>
      </w:r>
    </w:p>
    <w:p w14:paraId="37E9A9B0" w14:textId="26B3341A" w:rsidR="002730BE" w:rsidRPr="002269C8" w:rsidRDefault="002730BE" w:rsidP="002269C8">
      <w:pPr>
        <w:pStyle w:val="yiv9417524178ydpd8334072msonormal"/>
        <w:shd w:val="clear" w:color="auto" w:fill="FFFFFF"/>
        <w:spacing w:before="0" w:beforeAutospacing="0" w:after="0" w:afterAutospacing="0"/>
        <w:ind w:left="2830" w:hanging="2830"/>
        <w:rPr>
          <w:b/>
          <w:bCs/>
          <w:color w:val="20124D"/>
          <w:sz w:val="22"/>
          <w:szCs w:val="22"/>
        </w:rPr>
      </w:pPr>
      <w:r w:rsidRPr="00C66823">
        <w:rPr>
          <w:color w:val="20124D"/>
          <w:sz w:val="22"/>
          <w:szCs w:val="22"/>
        </w:rPr>
        <w:t xml:space="preserve"> ***Saint Ignace d’Antioche</w:t>
      </w:r>
      <w:r w:rsidRPr="00C66823">
        <w:rPr>
          <w:color w:val="20124D"/>
          <w:sz w:val="22"/>
          <w:szCs w:val="22"/>
        </w:rPr>
        <w:tab/>
      </w:r>
      <w:r w:rsidRPr="00C66823">
        <w:rPr>
          <w:i/>
          <w:iCs/>
          <w:color w:val="20124D"/>
          <w:sz w:val="22"/>
          <w:szCs w:val="22"/>
        </w:rPr>
        <w:t xml:space="preserve">Lettre aux </w:t>
      </w:r>
      <w:r w:rsidR="002269C8">
        <w:rPr>
          <w:i/>
          <w:iCs/>
          <w:color w:val="20124D"/>
          <w:sz w:val="22"/>
          <w:szCs w:val="22"/>
        </w:rPr>
        <w:t>Romains</w:t>
      </w:r>
    </w:p>
    <w:p w14:paraId="1A1FA3E0" w14:textId="77777777" w:rsidR="002730BE" w:rsidRPr="00C66823" w:rsidRDefault="002730BE" w:rsidP="002730BE">
      <w:pPr>
        <w:pStyle w:val="yiv9417524178ydpd8334072msonormal"/>
        <w:shd w:val="clear" w:color="auto" w:fill="FFFFFF"/>
        <w:spacing w:before="0" w:beforeAutospacing="0" w:after="0" w:afterAutospacing="0"/>
        <w:ind w:left="2830" w:hanging="2830"/>
        <w:rPr>
          <w:i/>
          <w:iCs/>
          <w:color w:val="20124D"/>
          <w:sz w:val="22"/>
          <w:szCs w:val="22"/>
        </w:rPr>
      </w:pPr>
      <w:r w:rsidRPr="00C66823">
        <w:rPr>
          <w:color w:val="20124D"/>
          <w:sz w:val="22"/>
          <w:szCs w:val="22"/>
        </w:rPr>
        <w:t>***Anonyme</w:t>
      </w:r>
      <w:r w:rsidRPr="00C66823">
        <w:rPr>
          <w:color w:val="20124D"/>
          <w:sz w:val="22"/>
          <w:szCs w:val="22"/>
        </w:rPr>
        <w:tab/>
      </w:r>
      <w:r w:rsidRPr="00C66823">
        <w:rPr>
          <w:color w:val="20124D"/>
          <w:sz w:val="22"/>
          <w:szCs w:val="22"/>
        </w:rPr>
        <w:tab/>
      </w:r>
      <w:r w:rsidRPr="00C66823">
        <w:rPr>
          <w:i/>
          <w:iCs/>
          <w:color w:val="20124D"/>
          <w:sz w:val="22"/>
          <w:szCs w:val="22"/>
        </w:rPr>
        <w:t xml:space="preserve">Lettre à </w:t>
      </w:r>
      <w:proofErr w:type="spellStart"/>
      <w:r w:rsidRPr="00C66823">
        <w:rPr>
          <w:i/>
          <w:iCs/>
          <w:color w:val="20124D"/>
          <w:sz w:val="22"/>
          <w:szCs w:val="22"/>
        </w:rPr>
        <w:t>Diognète</w:t>
      </w:r>
      <w:proofErr w:type="spellEnd"/>
    </w:p>
    <w:p w14:paraId="54203541" w14:textId="77777777" w:rsidR="002730BE" w:rsidRPr="00C66823" w:rsidRDefault="002730BE" w:rsidP="002730BE">
      <w:pPr>
        <w:pStyle w:val="yiv9417524178ydpd8334072msonormal"/>
        <w:shd w:val="clear" w:color="auto" w:fill="FFFFFF"/>
        <w:spacing w:before="0" w:beforeAutospacing="0" w:after="0" w:afterAutospacing="0"/>
        <w:rPr>
          <w:b/>
          <w:bCs/>
          <w:color w:val="20124D"/>
          <w:sz w:val="22"/>
          <w:szCs w:val="22"/>
        </w:rPr>
      </w:pPr>
    </w:p>
    <w:p w14:paraId="72A7DCDF" w14:textId="77777777" w:rsidR="002730BE" w:rsidRPr="00C66823" w:rsidRDefault="002730BE" w:rsidP="002730BE">
      <w:pPr>
        <w:pStyle w:val="yiv9417524178ydpd8334072msonormal"/>
        <w:numPr>
          <w:ilvl w:val="0"/>
          <w:numId w:val="2"/>
        </w:numPr>
        <w:shd w:val="clear" w:color="auto" w:fill="FFFFFF"/>
        <w:spacing w:before="0" w:beforeAutospacing="0" w:after="0" w:afterAutospacing="0"/>
        <w:rPr>
          <w:b/>
          <w:bCs/>
          <w:color w:val="20124D"/>
          <w:sz w:val="22"/>
          <w:szCs w:val="22"/>
        </w:rPr>
      </w:pPr>
      <w:r w:rsidRPr="00C66823">
        <w:rPr>
          <w:b/>
          <w:bCs/>
          <w:color w:val="20124D"/>
          <w:sz w:val="22"/>
          <w:szCs w:val="22"/>
        </w:rPr>
        <w:t>Magistère</w:t>
      </w:r>
    </w:p>
    <w:p w14:paraId="37BDAED4" w14:textId="77777777" w:rsidR="002269C8" w:rsidRDefault="002730BE" w:rsidP="00C25036">
      <w:pPr>
        <w:pStyle w:val="yiv9417524178ydpd8334072msonormal"/>
        <w:shd w:val="clear" w:color="auto" w:fill="FFFFFF"/>
        <w:spacing w:before="0" w:beforeAutospacing="0" w:after="0" w:afterAutospacing="0"/>
        <w:ind w:left="2124" w:hanging="2124"/>
        <w:rPr>
          <w:color w:val="20124D"/>
          <w:sz w:val="22"/>
          <w:szCs w:val="22"/>
        </w:rPr>
      </w:pPr>
      <w:r w:rsidRPr="00C66823">
        <w:rPr>
          <w:color w:val="20124D"/>
          <w:sz w:val="22"/>
          <w:szCs w:val="22"/>
        </w:rPr>
        <w:t xml:space="preserve">*** Concile Vatican II  </w:t>
      </w:r>
      <w:r w:rsidRPr="00C66823">
        <w:rPr>
          <w:color w:val="20124D"/>
          <w:sz w:val="22"/>
          <w:szCs w:val="22"/>
        </w:rPr>
        <w:tab/>
      </w:r>
      <w:r w:rsidRPr="00C66823">
        <w:rPr>
          <w:color w:val="20124D"/>
          <w:sz w:val="22"/>
          <w:szCs w:val="22"/>
        </w:rPr>
        <w:tab/>
      </w:r>
    </w:p>
    <w:p w14:paraId="2CD1442F" w14:textId="4DD19169" w:rsidR="002730BE" w:rsidRPr="00C25036" w:rsidRDefault="002730BE" w:rsidP="002269C8">
      <w:pPr>
        <w:pStyle w:val="yiv9417524178ydpd8334072msonormal"/>
        <w:numPr>
          <w:ilvl w:val="0"/>
          <w:numId w:val="4"/>
        </w:numPr>
        <w:shd w:val="clear" w:color="auto" w:fill="FFFFFF"/>
        <w:spacing w:before="0" w:beforeAutospacing="0" w:after="0" w:afterAutospacing="0"/>
        <w:rPr>
          <w:color w:val="20124D"/>
          <w:sz w:val="22"/>
          <w:szCs w:val="22"/>
        </w:rPr>
      </w:pPr>
      <w:r w:rsidRPr="00C66823">
        <w:rPr>
          <w:color w:val="20124D"/>
          <w:sz w:val="22"/>
          <w:szCs w:val="22"/>
        </w:rPr>
        <w:t xml:space="preserve">Constitution dogmatique </w:t>
      </w:r>
      <w:r w:rsidRPr="00C66823">
        <w:rPr>
          <w:i/>
          <w:iCs/>
          <w:color w:val="20124D"/>
          <w:sz w:val="22"/>
          <w:szCs w:val="22"/>
        </w:rPr>
        <w:t xml:space="preserve">Lumen </w:t>
      </w:r>
      <w:proofErr w:type="spellStart"/>
      <w:r w:rsidRPr="00C66823">
        <w:rPr>
          <w:i/>
          <w:iCs/>
          <w:color w:val="20124D"/>
          <w:sz w:val="22"/>
          <w:szCs w:val="22"/>
        </w:rPr>
        <w:t>Gentium</w:t>
      </w:r>
      <w:proofErr w:type="spellEnd"/>
      <w:r w:rsidR="00C25036">
        <w:rPr>
          <w:i/>
          <w:iCs/>
          <w:color w:val="20124D"/>
          <w:sz w:val="22"/>
          <w:szCs w:val="22"/>
        </w:rPr>
        <w:t xml:space="preserve">, </w:t>
      </w:r>
      <w:proofErr w:type="spellStart"/>
      <w:r w:rsidR="00C25036">
        <w:rPr>
          <w:color w:val="20124D"/>
          <w:sz w:val="22"/>
          <w:szCs w:val="22"/>
        </w:rPr>
        <w:t>Ch</w:t>
      </w:r>
      <w:proofErr w:type="spellEnd"/>
      <w:r w:rsidR="00C25036">
        <w:rPr>
          <w:color w:val="20124D"/>
          <w:sz w:val="22"/>
          <w:szCs w:val="22"/>
        </w:rPr>
        <w:t xml:space="preserve"> 7 : « le caractère eschatologique de l’Eglise en marche et son union avec l’Eglise du ciel. »</w:t>
      </w:r>
    </w:p>
    <w:p w14:paraId="6961B31B" w14:textId="09E28CD0" w:rsidR="00C66823" w:rsidRDefault="002730BE" w:rsidP="002269C8">
      <w:pPr>
        <w:pStyle w:val="yiv9417524178ydpd8334072msonormal"/>
        <w:numPr>
          <w:ilvl w:val="0"/>
          <w:numId w:val="4"/>
        </w:numPr>
        <w:shd w:val="clear" w:color="auto" w:fill="FFFFFF"/>
        <w:spacing w:before="0" w:beforeAutospacing="0" w:after="0" w:afterAutospacing="0"/>
        <w:rPr>
          <w:color w:val="20124D"/>
          <w:sz w:val="22"/>
          <w:szCs w:val="22"/>
        </w:rPr>
      </w:pPr>
      <w:r w:rsidRPr="00C66823">
        <w:rPr>
          <w:color w:val="20124D"/>
          <w:sz w:val="22"/>
          <w:szCs w:val="22"/>
        </w:rPr>
        <w:t xml:space="preserve">Constitution pastorale </w:t>
      </w:r>
      <w:proofErr w:type="spellStart"/>
      <w:r w:rsidRPr="00C66823">
        <w:rPr>
          <w:i/>
          <w:iCs/>
          <w:color w:val="20124D"/>
          <w:sz w:val="22"/>
          <w:szCs w:val="22"/>
        </w:rPr>
        <w:t>Gaudium</w:t>
      </w:r>
      <w:proofErr w:type="spellEnd"/>
      <w:r w:rsidRPr="00C66823">
        <w:rPr>
          <w:i/>
          <w:iCs/>
          <w:color w:val="20124D"/>
          <w:sz w:val="22"/>
          <w:szCs w:val="22"/>
        </w:rPr>
        <w:t xml:space="preserve"> et </w:t>
      </w:r>
      <w:proofErr w:type="spellStart"/>
      <w:r w:rsidRPr="00C66823">
        <w:rPr>
          <w:i/>
          <w:iCs/>
          <w:color w:val="20124D"/>
          <w:sz w:val="22"/>
          <w:szCs w:val="22"/>
        </w:rPr>
        <w:t>Spes</w:t>
      </w:r>
      <w:proofErr w:type="spellEnd"/>
      <w:r w:rsidRPr="00C66823">
        <w:rPr>
          <w:i/>
          <w:iCs/>
          <w:color w:val="20124D"/>
          <w:sz w:val="22"/>
          <w:szCs w:val="22"/>
        </w:rPr>
        <w:t xml:space="preserve">, </w:t>
      </w:r>
      <w:r w:rsidR="00C25036">
        <w:rPr>
          <w:color w:val="20124D"/>
          <w:sz w:val="22"/>
          <w:szCs w:val="22"/>
        </w:rPr>
        <w:t>n</w:t>
      </w:r>
      <w:r w:rsidR="00EB2EB6">
        <w:rPr>
          <w:color w:val="20124D"/>
          <w:sz w:val="22"/>
          <w:szCs w:val="22"/>
        </w:rPr>
        <w:t>°</w:t>
      </w:r>
      <w:r w:rsidR="00C25036">
        <w:rPr>
          <w:color w:val="20124D"/>
          <w:sz w:val="22"/>
          <w:szCs w:val="22"/>
        </w:rPr>
        <w:t xml:space="preserve">10 ; </w:t>
      </w:r>
      <w:proofErr w:type="spellStart"/>
      <w:r w:rsidR="00C25036">
        <w:rPr>
          <w:color w:val="20124D"/>
          <w:sz w:val="22"/>
          <w:szCs w:val="22"/>
        </w:rPr>
        <w:t>ch</w:t>
      </w:r>
      <w:proofErr w:type="spellEnd"/>
      <w:r w:rsidR="00C25036">
        <w:rPr>
          <w:color w:val="20124D"/>
          <w:sz w:val="22"/>
          <w:szCs w:val="22"/>
        </w:rPr>
        <w:t xml:space="preserve"> 1 n</w:t>
      </w:r>
      <w:r w:rsidR="002269C8">
        <w:rPr>
          <w:color w:val="20124D"/>
          <w:sz w:val="22"/>
          <w:szCs w:val="22"/>
        </w:rPr>
        <w:t>°</w:t>
      </w:r>
      <w:r w:rsidR="00C25036">
        <w:rPr>
          <w:color w:val="20124D"/>
          <w:sz w:val="22"/>
          <w:szCs w:val="22"/>
        </w:rPr>
        <w:t xml:space="preserve"> 11-22</w:t>
      </w:r>
    </w:p>
    <w:p w14:paraId="69C1C318" w14:textId="77777777" w:rsidR="00C25036" w:rsidRPr="00C25036" w:rsidRDefault="00C25036" w:rsidP="00C66823">
      <w:pPr>
        <w:pStyle w:val="yiv9417524178ydpd8334072msonormal"/>
        <w:shd w:val="clear" w:color="auto" w:fill="FFFFFF"/>
        <w:spacing w:before="0" w:beforeAutospacing="0" w:after="0" w:afterAutospacing="0"/>
        <w:ind w:left="2830"/>
        <w:rPr>
          <w:color w:val="20124D"/>
          <w:sz w:val="22"/>
          <w:szCs w:val="22"/>
        </w:rPr>
      </w:pPr>
    </w:p>
    <w:p w14:paraId="614ABE10" w14:textId="77777777" w:rsidR="002730BE" w:rsidRPr="00C66823" w:rsidRDefault="002730BE" w:rsidP="002730BE">
      <w:pPr>
        <w:pStyle w:val="yiv9417524178ydpd8334072msonormal"/>
        <w:shd w:val="clear" w:color="auto" w:fill="FFFFFF"/>
        <w:spacing w:before="0" w:beforeAutospacing="0" w:after="0" w:afterAutospacing="0"/>
        <w:rPr>
          <w:sz w:val="22"/>
          <w:szCs w:val="22"/>
        </w:rPr>
      </w:pPr>
    </w:p>
    <w:p w14:paraId="2E49E3B5" w14:textId="77777777" w:rsidR="00B3623F" w:rsidRDefault="002730BE" w:rsidP="002730BE">
      <w:pPr>
        <w:pStyle w:val="yiv9417524178ydpd8334072msonormal"/>
        <w:shd w:val="clear" w:color="auto" w:fill="FFFFFF"/>
        <w:spacing w:before="0" w:beforeAutospacing="0" w:after="0" w:afterAutospacing="0"/>
        <w:rPr>
          <w:color w:val="20124D"/>
          <w:sz w:val="22"/>
          <w:szCs w:val="22"/>
        </w:rPr>
      </w:pPr>
      <w:r w:rsidRPr="00C66823">
        <w:rPr>
          <w:i/>
          <w:iCs/>
          <w:color w:val="20124D"/>
          <w:sz w:val="22"/>
          <w:szCs w:val="22"/>
        </w:rPr>
        <w:lastRenderedPageBreak/>
        <w:t>***Catéchisme de l’Eglise Catholique</w:t>
      </w:r>
      <w:r w:rsidRPr="00C66823">
        <w:rPr>
          <w:color w:val="20124D"/>
          <w:sz w:val="22"/>
          <w:szCs w:val="22"/>
        </w:rPr>
        <w:t xml:space="preserve"> :  </w:t>
      </w:r>
    </w:p>
    <w:p w14:paraId="7A9625CC" w14:textId="72862ACD" w:rsidR="00B3623F" w:rsidRDefault="00B3623F" w:rsidP="00B3623F">
      <w:pPr>
        <w:pStyle w:val="yiv9417524178ydpd8334072msonormal"/>
        <w:numPr>
          <w:ilvl w:val="0"/>
          <w:numId w:val="3"/>
        </w:numPr>
        <w:shd w:val="clear" w:color="auto" w:fill="FFFFFF"/>
        <w:spacing w:before="0" w:beforeAutospacing="0" w:after="0" w:afterAutospacing="0"/>
        <w:rPr>
          <w:color w:val="20124D"/>
          <w:sz w:val="22"/>
          <w:szCs w:val="22"/>
        </w:rPr>
      </w:pPr>
      <w:r>
        <w:rPr>
          <w:color w:val="20124D"/>
          <w:sz w:val="22"/>
          <w:szCs w:val="22"/>
        </w:rPr>
        <w:t>659-682 : « (Jésus) est monté aux cieux, est assis à la droite de Dieu le Père tout puissant »</w:t>
      </w:r>
    </w:p>
    <w:p w14:paraId="300E631E" w14:textId="758B3498" w:rsidR="00B3623F" w:rsidRDefault="00B3623F" w:rsidP="00B3623F">
      <w:pPr>
        <w:pStyle w:val="yiv9417524178ydpd8334072msonormal"/>
        <w:numPr>
          <w:ilvl w:val="0"/>
          <w:numId w:val="3"/>
        </w:numPr>
        <w:shd w:val="clear" w:color="auto" w:fill="FFFFFF"/>
        <w:spacing w:before="0" w:beforeAutospacing="0" w:after="0" w:afterAutospacing="0"/>
        <w:rPr>
          <w:color w:val="20124D"/>
          <w:sz w:val="22"/>
          <w:szCs w:val="22"/>
        </w:rPr>
      </w:pPr>
      <w:r>
        <w:rPr>
          <w:color w:val="20124D"/>
          <w:sz w:val="22"/>
          <w:szCs w:val="22"/>
        </w:rPr>
        <w:t xml:space="preserve">988-1060 : « Je crois à la résurrection de la chair » ; « Je crois à la vie éternelle ». </w:t>
      </w:r>
    </w:p>
    <w:p w14:paraId="0D0D7B9B" w14:textId="022A965E" w:rsidR="002730BE" w:rsidRPr="00C66823" w:rsidRDefault="002730BE" w:rsidP="00B3623F">
      <w:pPr>
        <w:pStyle w:val="yiv9417524178ydpd8334072msonormal"/>
        <w:shd w:val="clear" w:color="auto" w:fill="FFFFFF"/>
        <w:spacing w:before="0" w:beforeAutospacing="0" w:after="0" w:afterAutospacing="0"/>
        <w:ind w:left="720"/>
        <w:rPr>
          <w:color w:val="20124D"/>
          <w:sz w:val="22"/>
          <w:szCs w:val="22"/>
        </w:rPr>
      </w:pPr>
    </w:p>
    <w:p w14:paraId="594BB25D" w14:textId="77777777" w:rsidR="002730BE" w:rsidRPr="00C66823" w:rsidRDefault="002730BE" w:rsidP="002730BE">
      <w:pPr>
        <w:pStyle w:val="yiv9417524178ydpd8334072msonormal"/>
        <w:shd w:val="clear" w:color="auto" w:fill="FFFFFF"/>
        <w:spacing w:before="0" w:beforeAutospacing="0" w:after="0" w:afterAutospacing="0"/>
        <w:rPr>
          <w:color w:val="20124D"/>
          <w:sz w:val="22"/>
          <w:szCs w:val="22"/>
        </w:rPr>
      </w:pPr>
    </w:p>
    <w:p w14:paraId="48067772" w14:textId="77777777" w:rsidR="002730BE" w:rsidRPr="00C66823" w:rsidRDefault="002730BE" w:rsidP="002730BE">
      <w:pPr>
        <w:pStyle w:val="yiv9417524178ydpd8334072msonormal"/>
        <w:numPr>
          <w:ilvl w:val="0"/>
          <w:numId w:val="2"/>
        </w:numPr>
        <w:shd w:val="clear" w:color="auto" w:fill="FFFFFF"/>
        <w:spacing w:before="0" w:beforeAutospacing="0" w:after="0" w:afterAutospacing="0"/>
        <w:rPr>
          <w:b/>
          <w:bCs/>
          <w:color w:val="20124D"/>
          <w:sz w:val="22"/>
          <w:szCs w:val="22"/>
        </w:rPr>
      </w:pPr>
      <w:r w:rsidRPr="00C66823">
        <w:rPr>
          <w:b/>
          <w:bCs/>
          <w:color w:val="20124D"/>
          <w:sz w:val="22"/>
          <w:szCs w:val="22"/>
        </w:rPr>
        <w:t>***Liturgie</w:t>
      </w:r>
    </w:p>
    <w:p w14:paraId="3B212C34" w14:textId="5340CF31" w:rsidR="002730BE" w:rsidRPr="00C66823" w:rsidRDefault="002730BE" w:rsidP="002730BE">
      <w:pPr>
        <w:pStyle w:val="yiv9417524178ydpd8334072msonormal"/>
        <w:shd w:val="clear" w:color="auto" w:fill="FFFFFF"/>
        <w:spacing w:before="0" w:beforeAutospacing="0" w:after="0" w:afterAutospacing="0"/>
        <w:rPr>
          <w:color w:val="20124D"/>
          <w:sz w:val="22"/>
          <w:szCs w:val="22"/>
        </w:rPr>
      </w:pPr>
      <w:r w:rsidRPr="00C66823">
        <w:rPr>
          <w:color w:val="20124D"/>
          <w:sz w:val="22"/>
          <w:szCs w:val="22"/>
        </w:rPr>
        <w:t>Constitution sur la sainte liturgie n°</w:t>
      </w:r>
      <w:r w:rsidR="00C25036">
        <w:rPr>
          <w:color w:val="20124D"/>
          <w:sz w:val="22"/>
          <w:szCs w:val="22"/>
        </w:rPr>
        <w:t>8</w:t>
      </w:r>
    </w:p>
    <w:p w14:paraId="7A627815" w14:textId="44607FC4" w:rsidR="00C25036" w:rsidRDefault="00D058A0" w:rsidP="00C25036">
      <w:pPr>
        <w:pStyle w:val="yiv9417524178ydpd8334072msonormal"/>
        <w:shd w:val="clear" w:color="auto" w:fill="FFFFFF"/>
        <w:spacing w:before="0" w:beforeAutospacing="0" w:after="0" w:afterAutospacing="0"/>
        <w:rPr>
          <w:color w:val="20124D"/>
          <w:sz w:val="22"/>
          <w:szCs w:val="22"/>
        </w:rPr>
      </w:pPr>
      <w:r>
        <w:rPr>
          <w:color w:val="20124D"/>
          <w:sz w:val="22"/>
          <w:szCs w:val="22"/>
        </w:rPr>
        <w:t>Liturgie de la messe : p</w:t>
      </w:r>
      <w:r w:rsidR="00C25036">
        <w:rPr>
          <w:color w:val="20124D"/>
          <w:sz w:val="22"/>
          <w:szCs w:val="22"/>
        </w:rPr>
        <w:t>rière eucharistique</w:t>
      </w:r>
      <w:r>
        <w:rPr>
          <w:color w:val="20124D"/>
          <w:sz w:val="22"/>
          <w:szCs w:val="22"/>
        </w:rPr>
        <w:t xml:space="preserve"> n°4 ; préfaces de Pâques et de l’Ascension</w:t>
      </w:r>
    </w:p>
    <w:p w14:paraId="268D5045" w14:textId="77777777" w:rsidR="00C25036" w:rsidRDefault="00C25036" w:rsidP="00C25036">
      <w:pPr>
        <w:pStyle w:val="yiv9417524178ydpd8334072msonormal"/>
        <w:shd w:val="clear" w:color="auto" w:fill="FFFFFF"/>
        <w:spacing w:before="0" w:beforeAutospacing="0" w:after="0" w:afterAutospacing="0"/>
        <w:rPr>
          <w:color w:val="20124D"/>
          <w:sz w:val="22"/>
          <w:szCs w:val="22"/>
        </w:rPr>
      </w:pPr>
    </w:p>
    <w:p w14:paraId="70D07C0B" w14:textId="5BA3D8F7" w:rsidR="00947DCF" w:rsidRDefault="002730BE" w:rsidP="00090CAA">
      <w:pPr>
        <w:pStyle w:val="yiv9417524178ydpd8334072msonormal"/>
        <w:numPr>
          <w:ilvl w:val="0"/>
          <w:numId w:val="2"/>
        </w:numPr>
        <w:shd w:val="clear" w:color="auto" w:fill="FFFFFF"/>
        <w:spacing w:before="0" w:beforeAutospacing="0" w:after="0" w:afterAutospacing="0"/>
        <w:rPr>
          <w:b/>
          <w:bCs/>
          <w:sz w:val="22"/>
          <w:szCs w:val="22"/>
        </w:rPr>
      </w:pPr>
      <w:r w:rsidRPr="00C66823">
        <w:rPr>
          <w:b/>
          <w:bCs/>
          <w:sz w:val="22"/>
          <w:szCs w:val="22"/>
        </w:rPr>
        <w:t>Théologie</w:t>
      </w:r>
    </w:p>
    <w:p w14:paraId="1D8AAC4F" w14:textId="77777777" w:rsidR="00A007EB" w:rsidRDefault="00A007EB" w:rsidP="00C25036">
      <w:pPr>
        <w:pStyle w:val="yiv9417524178ydpd8334072msonormal"/>
        <w:shd w:val="clear" w:color="auto" w:fill="FFFFFF"/>
        <w:spacing w:before="0" w:beforeAutospacing="0" w:after="0" w:afterAutospacing="0"/>
        <w:rPr>
          <w:b/>
          <w:bCs/>
          <w:sz w:val="22"/>
          <w:szCs w:val="22"/>
        </w:rPr>
      </w:pPr>
    </w:p>
    <w:p w14:paraId="7FCF4D13" w14:textId="362F990A" w:rsidR="00A007EB" w:rsidRPr="00A007EB" w:rsidRDefault="00090CAA" w:rsidP="00090CAA">
      <w:pPr>
        <w:pStyle w:val="yiv9417524178ydpd8334072msonormal"/>
        <w:shd w:val="clear" w:color="auto" w:fill="FFFFFF"/>
        <w:spacing w:before="0" w:beforeAutospacing="0" w:after="0" w:afterAutospacing="0"/>
        <w:ind w:left="720"/>
        <w:rPr>
          <w:sz w:val="22"/>
          <w:szCs w:val="22"/>
          <w:u w:val="single"/>
        </w:rPr>
      </w:pPr>
      <w:r>
        <w:rPr>
          <w:sz w:val="22"/>
          <w:szCs w:val="22"/>
          <w:u w:val="single"/>
        </w:rPr>
        <w:t xml:space="preserve">¤ </w:t>
      </w:r>
      <w:r w:rsidR="00A007EB" w:rsidRPr="00A007EB">
        <w:rPr>
          <w:sz w:val="22"/>
          <w:szCs w:val="22"/>
          <w:u w:val="single"/>
        </w:rPr>
        <w:t>Textes très accessibles</w:t>
      </w:r>
    </w:p>
    <w:p w14:paraId="0806DE78" w14:textId="35C34BD0" w:rsidR="000E20AD" w:rsidRDefault="00947DCF" w:rsidP="00C25036">
      <w:pPr>
        <w:pStyle w:val="yiv9417524178ydpd8334072msonormal"/>
        <w:shd w:val="clear" w:color="auto" w:fill="FFFFFF"/>
        <w:spacing w:before="0" w:beforeAutospacing="0" w:after="0" w:afterAutospacing="0"/>
        <w:rPr>
          <w:i/>
          <w:iCs/>
          <w:color w:val="20124D"/>
          <w:sz w:val="22"/>
          <w:szCs w:val="22"/>
        </w:rPr>
      </w:pPr>
      <w:r w:rsidRPr="000E20AD">
        <w:rPr>
          <w:sz w:val="22"/>
          <w:szCs w:val="22"/>
        </w:rPr>
        <w:t xml:space="preserve">*** Michel </w:t>
      </w:r>
      <w:r w:rsidR="000E20AD" w:rsidRPr="000E20AD">
        <w:rPr>
          <w:sz w:val="22"/>
          <w:szCs w:val="22"/>
        </w:rPr>
        <w:t>A</w:t>
      </w:r>
      <w:r w:rsidRPr="000E20AD">
        <w:rPr>
          <w:sz w:val="22"/>
          <w:szCs w:val="22"/>
        </w:rPr>
        <w:t>upetit</w:t>
      </w:r>
      <w:r w:rsidR="000E20AD">
        <w:rPr>
          <w:sz w:val="22"/>
          <w:szCs w:val="22"/>
        </w:rPr>
        <w:tab/>
      </w:r>
      <w:r w:rsidR="000E20AD">
        <w:rPr>
          <w:sz w:val="22"/>
          <w:szCs w:val="22"/>
        </w:rPr>
        <w:tab/>
      </w:r>
      <w:r w:rsidR="000E20AD">
        <w:rPr>
          <w:sz w:val="22"/>
          <w:szCs w:val="22"/>
        </w:rPr>
        <w:tab/>
      </w:r>
      <w:r w:rsidR="000E20AD" w:rsidRPr="000E20AD">
        <w:rPr>
          <w:i/>
          <w:iCs/>
          <w:sz w:val="22"/>
          <w:szCs w:val="22"/>
        </w:rPr>
        <w:t>La mort, et après ?</w:t>
      </w:r>
      <w:r w:rsidR="002730BE" w:rsidRPr="000E20AD">
        <w:rPr>
          <w:i/>
          <w:iCs/>
          <w:color w:val="20124D"/>
          <w:sz w:val="22"/>
          <w:szCs w:val="22"/>
        </w:rPr>
        <w:tab/>
      </w:r>
      <w:r w:rsidR="000E20AD">
        <w:rPr>
          <w:color w:val="20124D"/>
          <w:sz w:val="22"/>
          <w:szCs w:val="22"/>
        </w:rPr>
        <w:t xml:space="preserve">Salvator 2003, </w:t>
      </w:r>
      <w:r w:rsidR="00E3496C">
        <w:rPr>
          <w:color w:val="20124D"/>
          <w:sz w:val="22"/>
          <w:szCs w:val="22"/>
        </w:rPr>
        <w:t>(</w:t>
      </w:r>
      <w:r w:rsidR="000E20AD">
        <w:rPr>
          <w:color w:val="20124D"/>
          <w:sz w:val="22"/>
          <w:szCs w:val="22"/>
        </w:rPr>
        <w:t>136 p.</w:t>
      </w:r>
      <w:r w:rsidR="00E3496C">
        <w:rPr>
          <w:color w:val="20124D"/>
          <w:sz w:val="22"/>
          <w:szCs w:val="22"/>
        </w:rPr>
        <w:t>)</w:t>
      </w:r>
      <w:r w:rsidR="002730BE" w:rsidRPr="000E20AD">
        <w:rPr>
          <w:i/>
          <w:iCs/>
          <w:color w:val="20124D"/>
          <w:sz w:val="22"/>
          <w:szCs w:val="22"/>
        </w:rPr>
        <w:tab/>
      </w:r>
    </w:p>
    <w:p w14:paraId="639F03B4" w14:textId="5FBB2825" w:rsidR="000072B6" w:rsidRDefault="000072B6" w:rsidP="00AD213F">
      <w:pPr>
        <w:pStyle w:val="yiv9417524178ydpd8334072msonormal"/>
        <w:shd w:val="clear" w:color="auto" w:fill="FFFFFF"/>
        <w:spacing w:before="0" w:beforeAutospacing="0" w:after="0" w:afterAutospacing="0"/>
        <w:ind w:left="3540" w:hanging="3540"/>
        <w:rPr>
          <w:color w:val="20124D"/>
          <w:sz w:val="22"/>
          <w:szCs w:val="22"/>
        </w:rPr>
      </w:pPr>
      <w:r>
        <w:rPr>
          <w:color w:val="20124D"/>
          <w:sz w:val="22"/>
          <w:szCs w:val="22"/>
        </w:rPr>
        <w:t xml:space="preserve">F.X. </w:t>
      </w:r>
      <w:proofErr w:type="spellStart"/>
      <w:r>
        <w:rPr>
          <w:color w:val="20124D"/>
          <w:sz w:val="22"/>
          <w:szCs w:val="22"/>
        </w:rPr>
        <w:t>Durwell</w:t>
      </w:r>
      <w:proofErr w:type="spellEnd"/>
      <w:r>
        <w:rPr>
          <w:color w:val="20124D"/>
          <w:sz w:val="22"/>
          <w:szCs w:val="22"/>
        </w:rPr>
        <w:tab/>
      </w:r>
      <w:r>
        <w:rPr>
          <w:i/>
          <w:iCs/>
          <w:color w:val="20124D"/>
          <w:sz w:val="22"/>
          <w:szCs w:val="22"/>
        </w:rPr>
        <w:t>Le Christ, l’homme e</w:t>
      </w:r>
      <w:r w:rsidR="004352D0">
        <w:rPr>
          <w:i/>
          <w:iCs/>
          <w:color w:val="20124D"/>
          <w:sz w:val="22"/>
          <w:szCs w:val="22"/>
        </w:rPr>
        <w:t xml:space="preserve">t </w:t>
      </w:r>
      <w:r>
        <w:rPr>
          <w:i/>
          <w:iCs/>
          <w:color w:val="20124D"/>
          <w:sz w:val="22"/>
          <w:szCs w:val="22"/>
        </w:rPr>
        <w:t>la mort</w:t>
      </w:r>
      <w:r w:rsidR="004352D0">
        <w:rPr>
          <w:i/>
          <w:iCs/>
          <w:color w:val="20124D"/>
          <w:sz w:val="22"/>
          <w:szCs w:val="22"/>
        </w:rPr>
        <w:tab/>
      </w:r>
      <w:proofErr w:type="spellStart"/>
      <w:r w:rsidR="004352D0">
        <w:rPr>
          <w:color w:val="20124D"/>
          <w:sz w:val="22"/>
          <w:szCs w:val="22"/>
        </w:rPr>
        <w:t>Mediaspaul</w:t>
      </w:r>
      <w:proofErr w:type="spellEnd"/>
      <w:r w:rsidR="004352D0">
        <w:rPr>
          <w:color w:val="20124D"/>
          <w:sz w:val="22"/>
          <w:szCs w:val="22"/>
        </w:rPr>
        <w:t xml:space="preserve"> (108 p.)</w:t>
      </w:r>
      <w:r w:rsidR="00AD213F">
        <w:rPr>
          <w:color w:val="20124D"/>
          <w:sz w:val="22"/>
          <w:szCs w:val="22"/>
        </w:rPr>
        <w:t xml:space="preserve"> (approche spirituelle)</w:t>
      </w:r>
    </w:p>
    <w:p w14:paraId="70B01BB2" w14:textId="2FBD7EEE" w:rsidR="004352D0" w:rsidRDefault="004352D0" w:rsidP="00A11CA2">
      <w:pPr>
        <w:pStyle w:val="yiv9417524178ydpd8334072msonormal"/>
        <w:shd w:val="clear" w:color="auto" w:fill="FFFFFF"/>
        <w:spacing w:before="0" w:beforeAutospacing="0" w:after="0" w:afterAutospacing="0"/>
        <w:ind w:left="3540" w:hanging="3540"/>
        <w:rPr>
          <w:color w:val="20124D"/>
          <w:sz w:val="22"/>
          <w:szCs w:val="22"/>
        </w:rPr>
      </w:pPr>
      <w:r>
        <w:rPr>
          <w:color w:val="20124D"/>
          <w:sz w:val="22"/>
          <w:szCs w:val="22"/>
        </w:rPr>
        <w:t xml:space="preserve">Sœur Jeanne d’Arc </w:t>
      </w:r>
      <w:r>
        <w:rPr>
          <w:color w:val="20124D"/>
          <w:sz w:val="22"/>
          <w:szCs w:val="22"/>
        </w:rPr>
        <w:tab/>
      </w:r>
      <w:r w:rsidR="00A11CA2">
        <w:rPr>
          <w:i/>
          <w:iCs/>
          <w:color w:val="20124D"/>
          <w:sz w:val="22"/>
          <w:szCs w:val="22"/>
        </w:rPr>
        <w:t>Mort, immortalité, résurrection</w:t>
      </w:r>
      <w:r w:rsidR="00A11CA2">
        <w:rPr>
          <w:i/>
          <w:iCs/>
          <w:color w:val="20124D"/>
          <w:sz w:val="22"/>
          <w:szCs w:val="22"/>
        </w:rPr>
        <w:tab/>
      </w:r>
      <w:r w:rsidR="00A11CA2">
        <w:rPr>
          <w:color w:val="20124D"/>
          <w:sz w:val="22"/>
          <w:szCs w:val="22"/>
        </w:rPr>
        <w:t xml:space="preserve">DDB (123 </w:t>
      </w:r>
      <w:proofErr w:type="gramStart"/>
      <w:r w:rsidR="00A11CA2">
        <w:rPr>
          <w:color w:val="20124D"/>
          <w:sz w:val="22"/>
          <w:szCs w:val="22"/>
        </w:rPr>
        <w:t>p. )</w:t>
      </w:r>
      <w:proofErr w:type="gramEnd"/>
      <w:r w:rsidR="00A11CA2">
        <w:rPr>
          <w:color w:val="20124D"/>
          <w:sz w:val="22"/>
          <w:szCs w:val="22"/>
        </w:rPr>
        <w:t xml:space="preserve"> (approche biblique)</w:t>
      </w:r>
    </w:p>
    <w:p w14:paraId="19ABC5D1" w14:textId="6D38C6CD" w:rsidR="00FE1EC0" w:rsidRPr="00FE1EC0" w:rsidRDefault="00090CAA" w:rsidP="00090CAA">
      <w:pPr>
        <w:pStyle w:val="yiv9417524178ydpd8334072msonormal"/>
        <w:shd w:val="clear" w:color="auto" w:fill="FFFFFF"/>
        <w:spacing w:before="0" w:beforeAutospacing="0" w:after="0" w:afterAutospacing="0"/>
        <w:ind w:left="720"/>
        <w:rPr>
          <w:color w:val="20124D"/>
          <w:sz w:val="22"/>
          <w:szCs w:val="22"/>
          <w:u w:val="single"/>
        </w:rPr>
      </w:pPr>
      <w:r>
        <w:rPr>
          <w:color w:val="20124D"/>
          <w:sz w:val="22"/>
          <w:szCs w:val="22"/>
          <w:u w:val="single"/>
        </w:rPr>
        <w:t xml:space="preserve">¤ </w:t>
      </w:r>
      <w:r w:rsidR="00FE1EC0">
        <w:rPr>
          <w:color w:val="20124D"/>
          <w:sz w:val="22"/>
          <w:szCs w:val="22"/>
          <w:u w:val="single"/>
        </w:rPr>
        <w:t xml:space="preserve">Textes d’accès plus exigeant </w:t>
      </w:r>
    </w:p>
    <w:p w14:paraId="0C0A6CCE" w14:textId="4643C36B" w:rsidR="00FC142F" w:rsidRDefault="00DC75EC" w:rsidP="00A11CA2">
      <w:pPr>
        <w:pStyle w:val="yiv9417524178ydpd8334072msonormal"/>
        <w:shd w:val="clear" w:color="auto" w:fill="FFFFFF"/>
        <w:spacing w:before="0" w:beforeAutospacing="0" w:after="0" w:afterAutospacing="0"/>
        <w:ind w:left="3540" w:hanging="3540"/>
        <w:rPr>
          <w:color w:val="20124D"/>
          <w:sz w:val="22"/>
          <w:szCs w:val="22"/>
        </w:rPr>
      </w:pPr>
      <w:r>
        <w:rPr>
          <w:color w:val="20124D"/>
          <w:sz w:val="22"/>
          <w:szCs w:val="22"/>
        </w:rPr>
        <w:t xml:space="preserve">*** </w:t>
      </w:r>
      <w:r w:rsidR="00FC142F">
        <w:rPr>
          <w:color w:val="20124D"/>
          <w:sz w:val="22"/>
          <w:szCs w:val="22"/>
        </w:rPr>
        <w:t xml:space="preserve">Gustave Martelet </w:t>
      </w:r>
      <w:r w:rsidR="00FC142F">
        <w:rPr>
          <w:color w:val="20124D"/>
          <w:sz w:val="22"/>
          <w:szCs w:val="22"/>
        </w:rPr>
        <w:tab/>
      </w:r>
      <w:r w:rsidR="00FC142F">
        <w:rPr>
          <w:i/>
          <w:iCs/>
          <w:color w:val="20124D"/>
          <w:sz w:val="22"/>
          <w:szCs w:val="22"/>
        </w:rPr>
        <w:t>L’au-delà retrouvé. Christologie des fins dernières</w:t>
      </w:r>
      <w:r w:rsidR="00FE3B70">
        <w:rPr>
          <w:i/>
          <w:iCs/>
          <w:color w:val="20124D"/>
          <w:sz w:val="22"/>
          <w:szCs w:val="22"/>
        </w:rPr>
        <w:t xml:space="preserve"> </w:t>
      </w:r>
      <w:r w:rsidR="00FE3B70">
        <w:rPr>
          <w:color w:val="20124D"/>
          <w:sz w:val="22"/>
          <w:szCs w:val="22"/>
        </w:rPr>
        <w:t>Desclé</w:t>
      </w:r>
      <w:r w:rsidR="00A007EB">
        <w:rPr>
          <w:color w:val="20124D"/>
          <w:sz w:val="22"/>
          <w:szCs w:val="22"/>
        </w:rPr>
        <w:t>e (207 p.)</w:t>
      </w:r>
    </w:p>
    <w:p w14:paraId="724EE4AE" w14:textId="6DE74694" w:rsidR="00FE1EC0" w:rsidRDefault="00DC75EC" w:rsidP="00A11CA2">
      <w:pPr>
        <w:pStyle w:val="yiv9417524178ydpd8334072msonormal"/>
        <w:shd w:val="clear" w:color="auto" w:fill="FFFFFF"/>
        <w:spacing w:before="0" w:beforeAutospacing="0" w:after="0" w:afterAutospacing="0"/>
        <w:ind w:left="3540" w:hanging="3540"/>
        <w:rPr>
          <w:color w:val="20124D"/>
          <w:sz w:val="22"/>
          <w:szCs w:val="22"/>
        </w:rPr>
      </w:pPr>
      <w:r>
        <w:rPr>
          <w:color w:val="20124D"/>
          <w:sz w:val="22"/>
          <w:szCs w:val="22"/>
        </w:rPr>
        <w:t>**</w:t>
      </w:r>
      <w:r w:rsidR="00FE1EC0">
        <w:rPr>
          <w:color w:val="20124D"/>
          <w:sz w:val="22"/>
          <w:szCs w:val="22"/>
        </w:rPr>
        <w:t xml:space="preserve">Ratzinger </w:t>
      </w:r>
      <w:r w:rsidR="00FE1EC0">
        <w:rPr>
          <w:color w:val="20124D"/>
          <w:sz w:val="22"/>
          <w:szCs w:val="22"/>
        </w:rPr>
        <w:tab/>
      </w:r>
      <w:r w:rsidR="00FE1EC0">
        <w:rPr>
          <w:i/>
          <w:iCs/>
          <w:color w:val="20124D"/>
          <w:sz w:val="22"/>
          <w:szCs w:val="22"/>
        </w:rPr>
        <w:t xml:space="preserve">Foi chrétienne hier et aujourd’hui </w:t>
      </w:r>
      <w:r w:rsidR="00414859">
        <w:rPr>
          <w:color w:val="20124D"/>
          <w:sz w:val="22"/>
          <w:szCs w:val="22"/>
        </w:rPr>
        <w:t>(chapitre sur « les fins dernières »</w:t>
      </w:r>
    </w:p>
    <w:p w14:paraId="4D7ECE92" w14:textId="5BFF20A7" w:rsidR="00DC75EC" w:rsidRDefault="00AD213F" w:rsidP="00DC75EC">
      <w:pPr>
        <w:pStyle w:val="yiv9417524178ydpd8334072msonormal"/>
        <w:shd w:val="clear" w:color="auto" w:fill="FFFFFF"/>
        <w:spacing w:before="0" w:beforeAutospacing="0" w:after="0" w:afterAutospacing="0"/>
        <w:ind w:left="3540" w:hanging="3540"/>
        <w:rPr>
          <w:color w:val="20124D"/>
          <w:sz w:val="22"/>
          <w:szCs w:val="22"/>
        </w:rPr>
      </w:pPr>
      <w:r>
        <w:rPr>
          <w:color w:val="20124D"/>
          <w:sz w:val="22"/>
          <w:szCs w:val="22"/>
        </w:rPr>
        <w:t>**</w:t>
      </w:r>
      <w:r w:rsidR="00323787">
        <w:rPr>
          <w:color w:val="20124D"/>
          <w:sz w:val="22"/>
          <w:szCs w:val="22"/>
        </w:rPr>
        <w:t xml:space="preserve">Bernard </w:t>
      </w:r>
      <w:proofErr w:type="spellStart"/>
      <w:r w:rsidR="00323787">
        <w:rPr>
          <w:color w:val="20124D"/>
          <w:sz w:val="22"/>
          <w:szCs w:val="22"/>
        </w:rPr>
        <w:t>Sesboüé</w:t>
      </w:r>
      <w:proofErr w:type="spellEnd"/>
      <w:r w:rsidR="00323787">
        <w:rPr>
          <w:color w:val="20124D"/>
          <w:sz w:val="22"/>
          <w:szCs w:val="22"/>
        </w:rPr>
        <w:tab/>
      </w:r>
      <w:r w:rsidR="00D95D3B">
        <w:rPr>
          <w:i/>
          <w:iCs/>
          <w:color w:val="20124D"/>
          <w:sz w:val="22"/>
          <w:szCs w:val="22"/>
        </w:rPr>
        <w:t>La résurrection e</w:t>
      </w:r>
      <w:r w:rsidR="00DC75EC">
        <w:rPr>
          <w:i/>
          <w:iCs/>
          <w:color w:val="20124D"/>
          <w:sz w:val="22"/>
          <w:szCs w:val="22"/>
        </w:rPr>
        <w:t xml:space="preserve">t </w:t>
      </w:r>
      <w:r w:rsidR="00D95D3B">
        <w:rPr>
          <w:i/>
          <w:iCs/>
          <w:color w:val="20124D"/>
          <w:sz w:val="22"/>
          <w:szCs w:val="22"/>
        </w:rPr>
        <w:t xml:space="preserve">la vie. Petite catéchèse sur les choses de la fin, </w:t>
      </w:r>
      <w:r w:rsidR="00DC75EC">
        <w:rPr>
          <w:color w:val="20124D"/>
          <w:sz w:val="22"/>
          <w:szCs w:val="22"/>
        </w:rPr>
        <w:t>DDB (164 p.)</w:t>
      </w:r>
    </w:p>
    <w:p w14:paraId="15EF32FF" w14:textId="0E65FDA4" w:rsidR="00DC75EC" w:rsidRDefault="00DC75EC" w:rsidP="00DC75EC">
      <w:pPr>
        <w:pStyle w:val="yiv9417524178ydpd8334072msonormal"/>
        <w:shd w:val="clear" w:color="auto" w:fill="FFFFFF"/>
        <w:spacing w:before="0" w:beforeAutospacing="0" w:after="0" w:afterAutospacing="0"/>
        <w:rPr>
          <w:color w:val="20124D"/>
          <w:sz w:val="22"/>
          <w:szCs w:val="22"/>
        </w:rPr>
      </w:pPr>
      <w:r w:rsidRPr="00DC75EC">
        <w:rPr>
          <w:color w:val="20124D"/>
          <w:sz w:val="22"/>
          <w:szCs w:val="22"/>
        </w:rPr>
        <w:t xml:space="preserve"> </w:t>
      </w:r>
      <w:r w:rsidR="00AD213F">
        <w:rPr>
          <w:color w:val="20124D"/>
          <w:sz w:val="22"/>
          <w:szCs w:val="22"/>
        </w:rPr>
        <w:t>**</w:t>
      </w:r>
      <w:r w:rsidRPr="000E20AD">
        <w:rPr>
          <w:color w:val="20124D"/>
          <w:sz w:val="22"/>
          <w:szCs w:val="22"/>
        </w:rPr>
        <w:t>Hans Urs von Balthasar</w:t>
      </w:r>
      <w:r w:rsidRPr="000E20AD">
        <w:rPr>
          <w:color w:val="20124D"/>
          <w:sz w:val="22"/>
          <w:szCs w:val="22"/>
        </w:rPr>
        <w:tab/>
      </w:r>
      <w:r w:rsidRPr="000E20AD">
        <w:rPr>
          <w:color w:val="20124D"/>
          <w:sz w:val="22"/>
          <w:szCs w:val="22"/>
        </w:rPr>
        <w:tab/>
      </w:r>
      <w:r>
        <w:rPr>
          <w:i/>
          <w:iCs/>
          <w:color w:val="20124D"/>
          <w:sz w:val="22"/>
          <w:szCs w:val="22"/>
        </w:rPr>
        <w:t xml:space="preserve">Espérer pour tous </w:t>
      </w:r>
      <w:r>
        <w:rPr>
          <w:i/>
          <w:iCs/>
          <w:color w:val="20124D"/>
          <w:sz w:val="22"/>
          <w:szCs w:val="22"/>
        </w:rPr>
        <w:tab/>
      </w:r>
      <w:r>
        <w:rPr>
          <w:color w:val="20124D"/>
          <w:sz w:val="22"/>
          <w:szCs w:val="22"/>
        </w:rPr>
        <w:t>DDB 1987 (144 p.)</w:t>
      </w:r>
    </w:p>
    <w:p w14:paraId="789FDC90" w14:textId="77777777" w:rsidR="00C23818" w:rsidRDefault="00C23818" w:rsidP="00DC75EC">
      <w:pPr>
        <w:pStyle w:val="yiv9417524178ydpd8334072msonormal"/>
        <w:shd w:val="clear" w:color="auto" w:fill="FFFFFF"/>
        <w:spacing w:before="0" w:beforeAutospacing="0" w:after="0" w:afterAutospacing="0"/>
        <w:rPr>
          <w:color w:val="20124D"/>
          <w:sz w:val="22"/>
          <w:szCs w:val="22"/>
        </w:rPr>
      </w:pPr>
    </w:p>
    <w:p w14:paraId="413570A0" w14:textId="3E515164" w:rsidR="00323787" w:rsidRPr="00A62DED" w:rsidRDefault="00A62DED" w:rsidP="00C23818">
      <w:pPr>
        <w:pStyle w:val="yiv9417524178ydpd8334072msonormal"/>
        <w:shd w:val="clear" w:color="auto" w:fill="FFFFFF"/>
        <w:spacing w:before="0" w:beforeAutospacing="0" w:after="0" w:afterAutospacing="0"/>
        <w:ind w:left="3540" w:hanging="2832"/>
        <w:rPr>
          <w:color w:val="20124D"/>
          <w:sz w:val="22"/>
          <w:szCs w:val="22"/>
          <w:u w:val="single"/>
        </w:rPr>
      </w:pPr>
      <w:r>
        <w:rPr>
          <w:color w:val="20124D"/>
          <w:sz w:val="22"/>
          <w:szCs w:val="22"/>
        </w:rPr>
        <w:t xml:space="preserve">¤ </w:t>
      </w:r>
      <w:r>
        <w:rPr>
          <w:color w:val="20124D"/>
          <w:sz w:val="22"/>
          <w:szCs w:val="22"/>
          <w:u w:val="single"/>
        </w:rPr>
        <w:t>Dictionnaires de théologie</w:t>
      </w:r>
    </w:p>
    <w:p w14:paraId="78937845" w14:textId="7BF25A1C" w:rsidR="002730BE" w:rsidRPr="00C66823" w:rsidRDefault="002730BE" w:rsidP="002730BE">
      <w:pPr>
        <w:spacing w:after="0"/>
        <w:ind w:left="3540" w:hanging="3540"/>
        <w:rPr>
          <w:rFonts w:ascii="Times New Roman" w:hAnsi="Times New Roman" w:cs="Times New Roman"/>
          <w:color w:val="1D2228"/>
          <w:shd w:val="clear" w:color="auto" w:fill="FFFFFF"/>
        </w:rPr>
      </w:pPr>
      <w:r w:rsidRPr="00C66823">
        <w:rPr>
          <w:rFonts w:ascii="Times New Roman" w:hAnsi="Times New Roman" w:cs="Times New Roman"/>
          <w:color w:val="1D2228"/>
          <w:shd w:val="clear" w:color="auto" w:fill="FFFFFF"/>
        </w:rPr>
        <w:t xml:space="preserve">*Louis Bouyer </w:t>
      </w:r>
      <w:r w:rsidRPr="00C66823">
        <w:rPr>
          <w:rFonts w:ascii="Times New Roman" w:hAnsi="Times New Roman" w:cs="Times New Roman"/>
          <w:color w:val="1D2228"/>
          <w:shd w:val="clear" w:color="auto" w:fill="FFFFFF"/>
        </w:rPr>
        <w:tab/>
      </w:r>
      <w:r w:rsidRPr="00C66823">
        <w:rPr>
          <w:rFonts w:ascii="Times New Roman" w:hAnsi="Times New Roman" w:cs="Times New Roman"/>
          <w:i/>
          <w:iCs/>
          <w:color w:val="1D2228"/>
          <w:shd w:val="clear" w:color="auto" w:fill="FFFFFF"/>
        </w:rPr>
        <w:t>Dictionnaire théologique</w:t>
      </w:r>
      <w:r w:rsidRPr="00C66823">
        <w:rPr>
          <w:rFonts w:ascii="Times New Roman" w:hAnsi="Times New Roman" w:cs="Times New Roman"/>
          <w:color w:val="1D2228"/>
          <w:shd w:val="clear" w:color="auto" w:fill="FFFFFF"/>
        </w:rPr>
        <w:t>, Desclée</w:t>
      </w:r>
      <w:r w:rsidR="00DC75EC">
        <w:rPr>
          <w:rFonts w:ascii="Times New Roman" w:hAnsi="Times New Roman" w:cs="Times New Roman"/>
          <w:color w:val="1D2228"/>
          <w:shd w:val="clear" w:color="auto" w:fill="FFFFFF"/>
        </w:rPr>
        <w:t xml:space="preserve"> </w:t>
      </w:r>
    </w:p>
    <w:p w14:paraId="4C79E78D" w14:textId="66BB34AF" w:rsidR="002730BE" w:rsidRPr="00C66823" w:rsidRDefault="002730BE" w:rsidP="002730BE">
      <w:pPr>
        <w:spacing w:after="0"/>
        <w:ind w:left="3540" w:hanging="3540"/>
        <w:rPr>
          <w:rFonts w:ascii="Times New Roman" w:hAnsi="Times New Roman" w:cs="Times New Roman"/>
        </w:rPr>
      </w:pPr>
      <w:r w:rsidRPr="00C66823">
        <w:rPr>
          <w:rFonts w:ascii="Times New Roman" w:hAnsi="Times New Roman" w:cs="Times New Roman"/>
        </w:rPr>
        <w:t xml:space="preserve">*K. Rahner, H. </w:t>
      </w:r>
      <w:proofErr w:type="spellStart"/>
      <w:r w:rsidRPr="00C66823">
        <w:rPr>
          <w:rFonts w:ascii="Times New Roman" w:hAnsi="Times New Roman" w:cs="Times New Roman"/>
        </w:rPr>
        <w:t>Vorgrimler</w:t>
      </w:r>
      <w:proofErr w:type="spellEnd"/>
      <w:r w:rsidRPr="00C66823">
        <w:rPr>
          <w:rFonts w:ascii="Times New Roman" w:hAnsi="Times New Roman" w:cs="Times New Roman"/>
        </w:rPr>
        <w:t>,</w:t>
      </w:r>
      <w:r w:rsidRPr="00C66823">
        <w:rPr>
          <w:rFonts w:ascii="Times New Roman" w:hAnsi="Times New Roman" w:cs="Times New Roman"/>
        </w:rPr>
        <w:tab/>
        <w:t> </w:t>
      </w:r>
      <w:r w:rsidRPr="00C66823">
        <w:rPr>
          <w:rStyle w:val="Accentuation"/>
          <w:rFonts w:ascii="Times New Roman" w:hAnsi="Times New Roman" w:cs="Times New Roman"/>
        </w:rPr>
        <w:t>Petit dictionnaire de théologie catholique</w:t>
      </w:r>
    </w:p>
    <w:p w14:paraId="665DC04F" w14:textId="77777777" w:rsidR="002730BE" w:rsidRPr="00C66823" w:rsidRDefault="002730BE" w:rsidP="002730BE">
      <w:pPr>
        <w:spacing w:after="0"/>
        <w:rPr>
          <w:rFonts w:ascii="Times New Roman" w:hAnsi="Times New Roman" w:cs="Times New Roman"/>
          <w:color w:val="20124D"/>
        </w:rPr>
      </w:pPr>
    </w:p>
    <w:p w14:paraId="35A78B37" w14:textId="35992B67" w:rsidR="002730BE" w:rsidRPr="00C66823" w:rsidRDefault="002730BE" w:rsidP="002730BE">
      <w:pPr>
        <w:pStyle w:val="Paragraphedeliste"/>
        <w:numPr>
          <w:ilvl w:val="0"/>
          <w:numId w:val="2"/>
        </w:numPr>
        <w:spacing w:after="0"/>
        <w:rPr>
          <w:rFonts w:ascii="Times New Roman" w:hAnsi="Times New Roman" w:cs="Times New Roman"/>
          <w:b/>
          <w:bCs/>
          <w:color w:val="20124D"/>
        </w:rPr>
      </w:pPr>
      <w:r w:rsidRPr="00C66823">
        <w:rPr>
          <w:rFonts w:ascii="Times New Roman" w:hAnsi="Times New Roman" w:cs="Times New Roman"/>
          <w:b/>
          <w:bCs/>
          <w:color w:val="20124D"/>
        </w:rPr>
        <w:t>Saints</w:t>
      </w:r>
    </w:p>
    <w:p w14:paraId="779481C3" w14:textId="5DA8CC85" w:rsidR="002730BE" w:rsidRPr="00A06B91" w:rsidRDefault="00AD213F" w:rsidP="002730BE">
      <w:pPr>
        <w:spacing w:after="0"/>
        <w:rPr>
          <w:rFonts w:ascii="Times New Roman" w:hAnsi="Times New Roman" w:cs="Times New Roman"/>
          <w:i/>
          <w:iCs/>
          <w:color w:val="20124D"/>
        </w:rPr>
      </w:pPr>
      <w:r>
        <w:rPr>
          <w:rFonts w:ascii="Times New Roman" w:hAnsi="Times New Roman" w:cs="Times New Roman"/>
          <w:color w:val="20124D"/>
        </w:rPr>
        <w:t>***</w:t>
      </w:r>
      <w:r w:rsidR="002730BE" w:rsidRPr="00C66823">
        <w:rPr>
          <w:rFonts w:ascii="Times New Roman" w:hAnsi="Times New Roman" w:cs="Times New Roman"/>
          <w:color w:val="20124D"/>
        </w:rPr>
        <w:t xml:space="preserve">Thérèse de l’Enfant Jésus </w:t>
      </w:r>
      <w:r w:rsidR="00A06B91">
        <w:rPr>
          <w:rFonts w:ascii="Times New Roman" w:hAnsi="Times New Roman" w:cs="Times New Roman"/>
          <w:i/>
          <w:iCs/>
          <w:color w:val="20124D"/>
        </w:rPr>
        <w:t>Derniers Entretiens</w:t>
      </w:r>
    </w:p>
    <w:p w14:paraId="4A3D1498" w14:textId="77777777" w:rsidR="002730BE" w:rsidRPr="00C66823" w:rsidRDefault="002730BE" w:rsidP="002730BE">
      <w:pPr>
        <w:spacing w:after="0"/>
        <w:rPr>
          <w:rFonts w:ascii="Times New Roman" w:hAnsi="Times New Roman" w:cs="Times New Roman"/>
          <w:i/>
          <w:iCs/>
          <w:color w:val="20124D"/>
        </w:rPr>
      </w:pPr>
    </w:p>
    <w:p w14:paraId="07CF2D33" w14:textId="041A928C" w:rsidR="00A06B91" w:rsidRPr="00090CAA" w:rsidRDefault="002730BE" w:rsidP="00A06B91">
      <w:pPr>
        <w:pStyle w:val="Paragraphedeliste"/>
        <w:numPr>
          <w:ilvl w:val="0"/>
          <w:numId w:val="2"/>
        </w:numPr>
        <w:spacing w:after="0"/>
        <w:rPr>
          <w:rFonts w:ascii="Times New Roman" w:hAnsi="Times New Roman" w:cs="Times New Roman"/>
          <w:b/>
          <w:bCs/>
          <w:color w:val="20124D"/>
        </w:rPr>
      </w:pPr>
      <w:r w:rsidRPr="00C66823">
        <w:rPr>
          <w:rFonts w:ascii="Times New Roman" w:hAnsi="Times New Roman" w:cs="Times New Roman"/>
          <w:b/>
          <w:bCs/>
          <w:color w:val="20124D"/>
        </w:rPr>
        <w:t>**</w:t>
      </w:r>
      <w:r w:rsidR="007A324A">
        <w:rPr>
          <w:rFonts w:ascii="Times New Roman" w:hAnsi="Times New Roman" w:cs="Times New Roman"/>
          <w:b/>
          <w:bCs/>
          <w:color w:val="20124D"/>
        </w:rPr>
        <w:t xml:space="preserve">Œuvres littéraires et philosophiques </w:t>
      </w:r>
    </w:p>
    <w:p w14:paraId="21554886" w14:textId="7329F1D9"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 xml:space="preserve">- </w:t>
      </w:r>
      <w:r w:rsidR="007A324A">
        <w:rPr>
          <w:rFonts w:ascii="Times New Roman" w:hAnsi="Times New Roman" w:cs="Times New Roman"/>
          <w:color w:val="20124D"/>
        </w:rPr>
        <w:t xml:space="preserve">Dante : </w:t>
      </w:r>
      <w:r w:rsidRPr="007A324A">
        <w:rPr>
          <w:rFonts w:ascii="Times New Roman" w:hAnsi="Times New Roman" w:cs="Times New Roman"/>
          <w:i/>
          <w:iCs/>
          <w:color w:val="20124D"/>
        </w:rPr>
        <w:t>La Divine Comédie</w:t>
      </w:r>
      <w:r w:rsidR="007A324A">
        <w:rPr>
          <w:rFonts w:ascii="Times New Roman" w:hAnsi="Times New Roman" w:cs="Times New Roman"/>
          <w:color w:val="20124D"/>
        </w:rPr>
        <w:t xml:space="preserve"> :  </w:t>
      </w:r>
      <w:r w:rsidRPr="00A06B91">
        <w:rPr>
          <w:rFonts w:ascii="Times New Roman" w:hAnsi="Times New Roman" w:cs="Times New Roman"/>
          <w:color w:val="20124D"/>
        </w:rPr>
        <w:t xml:space="preserve"> le paradis et l’enfer. </w:t>
      </w:r>
    </w:p>
    <w:p w14:paraId="5FCC0E6D" w14:textId="56F78855"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w:t>
      </w:r>
      <w:r w:rsidR="007A324A">
        <w:rPr>
          <w:rFonts w:ascii="Times New Roman" w:hAnsi="Times New Roman" w:cs="Times New Roman"/>
          <w:color w:val="20124D"/>
        </w:rPr>
        <w:t xml:space="preserve"> Tolst</w:t>
      </w:r>
      <w:r w:rsidR="00CD2212">
        <w:rPr>
          <w:rFonts w:ascii="Times New Roman" w:hAnsi="Times New Roman" w:cs="Times New Roman"/>
          <w:color w:val="20124D"/>
        </w:rPr>
        <w:t xml:space="preserve">oï : </w:t>
      </w:r>
      <w:r w:rsidRPr="00A06B91">
        <w:rPr>
          <w:rFonts w:ascii="Times New Roman" w:hAnsi="Times New Roman" w:cs="Times New Roman"/>
          <w:color w:val="20124D"/>
        </w:rPr>
        <w:t xml:space="preserve"> </w:t>
      </w:r>
      <w:r w:rsidRPr="00CD2212">
        <w:rPr>
          <w:rFonts w:ascii="Times New Roman" w:hAnsi="Times New Roman" w:cs="Times New Roman"/>
          <w:i/>
          <w:iCs/>
          <w:color w:val="20124D"/>
        </w:rPr>
        <w:t>La Mort d’Ivan Ilitch</w:t>
      </w:r>
      <w:r w:rsidRPr="00A06B91">
        <w:rPr>
          <w:rFonts w:ascii="Times New Roman" w:hAnsi="Times New Roman" w:cs="Times New Roman"/>
          <w:color w:val="20124D"/>
        </w:rPr>
        <w:t xml:space="preserve"> </w:t>
      </w:r>
    </w:p>
    <w:p w14:paraId="7618403C" w14:textId="4F99A2F3"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 xml:space="preserve">- </w:t>
      </w:r>
      <w:proofErr w:type="spellStart"/>
      <w:r w:rsidR="00CD2212">
        <w:rPr>
          <w:rFonts w:ascii="Times New Roman" w:hAnsi="Times New Roman" w:cs="Times New Roman"/>
          <w:color w:val="20124D"/>
        </w:rPr>
        <w:t>Dosto</w:t>
      </w:r>
      <w:r w:rsidR="000246A9">
        <w:rPr>
          <w:rFonts w:ascii="Times New Roman" w:hAnsi="Times New Roman" w:cs="Times New Roman"/>
          <w:color w:val="20124D"/>
        </w:rPr>
        <w:t>ievski</w:t>
      </w:r>
      <w:proofErr w:type="spellEnd"/>
      <w:r w:rsidR="000246A9">
        <w:rPr>
          <w:rFonts w:ascii="Times New Roman" w:hAnsi="Times New Roman" w:cs="Times New Roman"/>
          <w:color w:val="20124D"/>
        </w:rPr>
        <w:t xml:space="preserve"> : </w:t>
      </w:r>
      <w:r w:rsidRPr="000246A9">
        <w:rPr>
          <w:rFonts w:ascii="Times New Roman" w:hAnsi="Times New Roman" w:cs="Times New Roman"/>
          <w:i/>
          <w:iCs/>
          <w:color w:val="20124D"/>
        </w:rPr>
        <w:t>Les Frères Karamazov</w:t>
      </w:r>
      <w:r w:rsidRPr="00A06B91">
        <w:rPr>
          <w:rFonts w:ascii="Times New Roman" w:hAnsi="Times New Roman" w:cs="Times New Roman"/>
          <w:color w:val="20124D"/>
        </w:rPr>
        <w:t xml:space="preserve"> (mort du </w:t>
      </w:r>
      <w:proofErr w:type="gramStart"/>
      <w:r w:rsidRPr="00A06B91">
        <w:rPr>
          <w:rFonts w:ascii="Times New Roman" w:hAnsi="Times New Roman" w:cs="Times New Roman"/>
          <w:color w:val="20124D"/>
        </w:rPr>
        <w:t>starets ,</w:t>
      </w:r>
      <w:proofErr w:type="gramEnd"/>
      <w:r w:rsidRPr="00A06B91">
        <w:rPr>
          <w:rFonts w:ascii="Times New Roman" w:hAnsi="Times New Roman" w:cs="Times New Roman"/>
          <w:color w:val="20124D"/>
        </w:rPr>
        <w:t xml:space="preserve"> du frère du starets, de l’enfant </w:t>
      </w:r>
      <w:proofErr w:type="spellStart"/>
      <w:r w:rsidRPr="00A06B91">
        <w:rPr>
          <w:rFonts w:ascii="Times New Roman" w:hAnsi="Times New Roman" w:cs="Times New Roman"/>
          <w:color w:val="20124D"/>
        </w:rPr>
        <w:t>Kolia</w:t>
      </w:r>
      <w:proofErr w:type="spellEnd"/>
      <w:r w:rsidRPr="00A06B91">
        <w:rPr>
          <w:rFonts w:ascii="Times New Roman" w:hAnsi="Times New Roman" w:cs="Times New Roman"/>
          <w:color w:val="20124D"/>
        </w:rPr>
        <w:t>, du père Karamazov). </w:t>
      </w:r>
    </w:p>
    <w:p w14:paraId="1B653A8E" w14:textId="48309162"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 xml:space="preserve">- </w:t>
      </w:r>
      <w:r w:rsidR="000246A9">
        <w:rPr>
          <w:rFonts w:ascii="Times New Roman" w:hAnsi="Times New Roman" w:cs="Times New Roman"/>
          <w:color w:val="20124D"/>
        </w:rPr>
        <w:t>Bernanos</w:t>
      </w:r>
      <w:r w:rsidR="00090CAA">
        <w:rPr>
          <w:rFonts w:ascii="Times New Roman" w:hAnsi="Times New Roman" w:cs="Times New Roman"/>
          <w:color w:val="20124D"/>
        </w:rPr>
        <w:t xml:space="preserve"> : </w:t>
      </w:r>
      <w:r w:rsidRPr="00090CAA">
        <w:rPr>
          <w:rFonts w:ascii="Times New Roman" w:hAnsi="Times New Roman" w:cs="Times New Roman"/>
          <w:i/>
          <w:iCs/>
          <w:color w:val="20124D"/>
        </w:rPr>
        <w:t>Journal d’un curé de campagne</w:t>
      </w:r>
      <w:r w:rsidRPr="00A06B91">
        <w:rPr>
          <w:rFonts w:ascii="Times New Roman" w:hAnsi="Times New Roman" w:cs="Times New Roman"/>
          <w:color w:val="20124D"/>
        </w:rPr>
        <w:t xml:space="preserve"> (mort de la comtesse, du docteur </w:t>
      </w:r>
      <w:proofErr w:type="spellStart"/>
      <w:r w:rsidRPr="00A06B91">
        <w:rPr>
          <w:rFonts w:ascii="Times New Roman" w:hAnsi="Times New Roman" w:cs="Times New Roman"/>
          <w:color w:val="20124D"/>
        </w:rPr>
        <w:t>Delbende</w:t>
      </w:r>
      <w:proofErr w:type="spellEnd"/>
      <w:r w:rsidRPr="00A06B91">
        <w:rPr>
          <w:rFonts w:ascii="Times New Roman" w:hAnsi="Times New Roman" w:cs="Times New Roman"/>
          <w:color w:val="20124D"/>
        </w:rPr>
        <w:t>, du curé d’Ambricourt).</w:t>
      </w:r>
    </w:p>
    <w:p w14:paraId="15841DB3" w14:textId="2F6D115A" w:rsidR="00A06B91" w:rsidRDefault="00A06B91" w:rsidP="00A06B91">
      <w:pPr>
        <w:spacing w:after="0"/>
        <w:rPr>
          <w:rFonts w:ascii="Times New Roman" w:hAnsi="Times New Roman" w:cs="Times New Roman"/>
          <w:i/>
          <w:iCs/>
          <w:color w:val="20124D"/>
        </w:rPr>
      </w:pPr>
      <w:r>
        <w:rPr>
          <w:rFonts w:ascii="Times New Roman" w:hAnsi="Times New Roman" w:cs="Times New Roman"/>
          <w:color w:val="20124D"/>
        </w:rPr>
        <w:t xml:space="preserve">- </w:t>
      </w:r>
      <w:r w:rsidRPr="00A06B91">
        <w:rPr>
          <w:rFonts w:ascii="Times New Roman" w:hAnsi="Times New Roman" w:cs="Times New Roman"/>
          <w:color w:val="20124D"/>
        </w:rPr>
        <w:t xml:space="preserve">Péguy, </w:t>
      </w:r>
      <w:r w:rsidRPr="00423025">
        <w:rPr>
          <w:rFonts w:ascii="Times New Roman" w:hAnsi="Times New Roman" w:cs="Times New Roman"/>
          <w:i/>
          <w:iCs/>
          <w:color w:val="20124D"/>
        </w:rPr>
        <w:t>Le Mystère des saints Innocents</w:t>
      </w:r>
      <w:r w:rsidR="00423025" w:rsidRPr="00423025">
        <w:rPr>
          <w:rFonts w:ascii="Times New Roman" w:hAnsi="Times New Roman" w:cs="Times New Roman"/>
          <w:i/>
          <w:iCs/>
          <w:color w:val="20124D"/>
        </w:rPr>
        <w:t> ;</w:t>
      </w:r>
      <w:r w:rsidRPr="00423025">
        <w:rPr>
          <w:rFonts w:ascii="Times New Roman" w:hAnsi="Times New Roman" w:cs="Times New Roman"/>
          <w:i/>
          <w:iCs/>
          <w:color w:val="20124D"/>
        </w:rPr>
        <w:t xml:space="preserve"> Ève.</w:t>
      </w:r>
    </w:p>
    <w:p w14:paraId="43453883" w14:textId="77777777" w:rsidR="001571A4" w:rsidRDefault="001571A4" w:rsidP="00A06B91">
      <w:pPr>
        <w:spacing w:after="0"/>
        <w:rPr>
          <w:rFonts w:ascii="Times New Roman" w:hAnsi="Times New Roman" w:cs="Times New Roman"/>
          <w:i/>
          <w:iCs/>
          <w:color w:val="20124D"/>
        </w:rPr>
      </w:pPr>
    </w:p>
    <w:p w14:paraId="7AA3A2BA" w14:textId="30181453" w:rsidR="001571A4" w:rsidRDefault="001A039D" w:rsidP="001A039D">
      <w:pPr>
        <w:spacing w:after="0"/>
        <w:rPr>
          <w:rFonts w:ascii="Times New Roman" w:hAnsi="Times New Roman" w:cs="Times New Roman"/>
          <w:i/>
          <w:iCs/>
          <w:color w:val="20124D"/>
        </w:rPr>
      </w:pPr>
      <w:r>
        <w:rPr>
          <w:rFonts w:ascii="Times New Roman" w:hAnsi="Times New Roman" w:cs="Times New Roman"/>
          <w:color w:val="20124D"/>
        </w:rPr>
        <w:t>-</w:t>
      </w:r>
      <w:r w:rsidR="00AD213F">
        <w:rPr>
          <w:rFonts w:ascii="Times New Roman" w:hAnsi="Times New Roman" w:cs="Times New Roman"/>
          <w:color w:val="20124D"/>
        </w:rPr>
        <w:t xml:space="preserve"> </w:t>
      </w:r>
      <w:r w:rsidRPr="001A039D">
        <w:rPr>
          <w:rFonts w:ascii="Times New Roman" w:hAnsi="Times New Roman" w:cs="Times New Roman"/>
          <w:color w:val="20124D"/>
        </w:rPr>
        <w:t xml:space="preserve">Platon, </w:t>
      </w:r>
      <w:r w:rsidRPr="001A039D">
        <w:rPr>
          <w:rFonts w:ascii="Times New Roman" w:hAnsi="Times New Roman" w:cs="Times New Roman"/>
          <w:i/>
          <w:iCs/>
          <w:color w:val="20124D"/>
        </w:rPr>
        <w:t>Phédon</w:t>
      </w:r>
    </w:p>
    <w:p w14:paraId="4368E467" w14:textId="5005BAA8" w:rsidR="001A039D" w:rsidRPr="00446940" w:rsidRDefault="000F471B" w:rsidP="001A039D">
      <w:pPr>
        <w:spacing w:after="0"/>
        <w:rPr>
          <w:rFonts w:ascii="Times New Roman" w:hAnsi="Times New Roman" w:cs="Times New Roman"/>
          <w:color w:val="20124D"/>
        </w:rPr>
      </w:pPr>
      <w:r>
        <w:rPr>
          <w:rFonts w:ascii="Times New Roman" w:hAnsi="Times New Roman" w:cs="Times New Roman"/>
          <w:color w:val="20124D"/>
        </w:rPr>
        <w:t>- Heidegger</w:t>
      </w:r>
      <w:r w:rsidR="009C13F6">
        <w:rPr>
          <w:rFonts w:ascii="Times New Roman" w:hAnsi="Times New Roman" w:cs="Times New Roman"/>
          <w:color w:val="20124D"/>
        </w:rPr>
        <w:t xml:space="preserve">, </w:t>
      </w:r>
      <w:r w:rsidR="009C13F6">
        <w:rPr>
          <w:rFonts w:ascii="Times New Roman" w:hAnsi="Times New Roman" w:cs="Times New Roman"/>
          <w:i/>
          <w:iCs/>
          <w:color w:val="20124D"/>
        </w:rPr>
        <w:t xml:space="preserve">Être et Temps, </w:t>
      </w:r>
      <w:r w:rsidR="00446940">
        <w:rPr>
          <w:rFonts w:ascii="Times New Roman" w:hAnsi="Times New Roman" w:cs="Times New Roman"/>
          <w:i/>
          <w:iCs/>
          <w:color w:val="20124D"/>
        </w:rPr>
        <w:t xml:space="preserve">§ </w:t>
      </w:r>
      <w:r w:rsidR="00446940" w:rsidRPr="00446940">
        <w:rPr>
          <w:rFonts w:ascii="Times New Roman" w:hAnsi="Times New Roman" w:cs="Times New Roman"/>
          <w:color w:val="20124D"/>
        </w:rPr>
        <w:t>50-53</w:t>
      </w:r>
    </w:p>
    <w:p w14:paraId="77DBC20C" w14:textId="3C269B14" w:rsidR="000F471B" w:rsidRPr="00725EFD" w:rsidRDefault="000F471B" w:rsidP="001A039D">
      <w:pPr>
        <w:spacing w:after="0"/>
        <w:rPr>
          <w:rFonts w:ascii="Times New Roman" w:hAnsi="Times New Roman" w:cs="Times New Roman"/>
          <w:color w:val="20124D"/>
        </w:rPr>
      </w:pPr>
      <w:r>
        <w:rPr>
          <w:rFonts w:ascii="Times New Roman" w:hAnsi="Times New Roman" w:cs="Times New Roman"/>
          <w:color w:val="20124D"/>
        </w:rPr>
        <w:t>-</w:t>
      </w:r>
      <w:r w:rsidR="00446940">
        <w:rPr>
          <w:rFonts w:ascii="Times New Roman" w:hAnsi="Times New Roman" w:cs="Times New Roman"/>
          <w:color w:val="20124D"/>
        </w:rPr>
        <w:t xml:space="preserve"> Pascal </w:t>
      </w:r>
      <w:r w:rsidR="00446940">
        <w:rPr>
          <w:rFonts w:ascii="Times New Roman" w:hAnsi="Times New Roman" w:cs="Times New Roman"/>
          <w:i/>
          <w:iCs/>
          <w:color w:val="20124D"/>
        </w:rPr>
        <w:t>Pensées</w:t>
      </w:r>
      <w:r w:rsidR="00725EFD">
        <w:rPr>
          <w:rFonts w:ascii="Times New Roman" w:hAnsi="Times New Roman" w:cs="Times New Roman"/>
          <w:i/>
          <w:iCs/>
          <w:color w:val="20124D"/>
        </w:rPr>
        <w:t xml:space="preserve"> </w:t>
      </w:r>
      <w:r w:rsidR="00725EFD">
        <w:rPr>
          <w:rFonts w:ascii="Times New Roman" w:hAnsi="Times New Roman" w:cs="Times New Roman"/>
          <w:color w:val="20124D"/>
        </w:rPr>
        <w:t>(numérotation P. Sellier) :</w:t>
      </w:r>
      <w:r w:rsidR="00AD213F">
        <w:rPr>
          <w:rFonts w:ascii="Times New Roman" w:hAnsi="Times New Roman" w:cs="Times New Roman"/>
          <w:color w:val="20124D"/>
        </w:rPr>
        <w:t xml:space="preserve"> </w:t>
      </w:r>
      <w:r w:rsidR="006014D6">
        <w:rPr>
          <w:rFonts w:ascii="Times New Roman" w:hAnsi="Times New Roman" w:cs="Times New Roman"/>
          <w:color w:val="20124D"/>
        </w:rPr>
        <w:t xml:space="preserve">33, </w:t>
      </w:r>
      <w:r w:rsidR="008530DF">
        <w:rPr>
          <w:rFonts w:ascii="Times New Roman" w:hAnsi="Times New Roman" w:cs="Times New Roman"/>
          <w:color w:val="20124D"/>
        </w:rPr>
        <w:t xml:space="preserve">166, </w:t>
      </w:r>
      <w:r w:rsidR="00AD213F">
        <w:rPr>
          <w:rFonts w:ascii="Times New Roman" w:hAnsi="Times New Roman" w:cs="Times New Roman"/>
          <w:color w:val="20124D"/>
        </w:rPr>
        <w:t>686, etc.</w:t>
      </w:r>
    </w:p>
    <w:p w14:paraId="4B6FA9EB" w14:textId="442DDA45" w:rsidR="00423025" w:rsidRPr="00423025" w:rsidRDefault="00423025" w:rsidP="00A06B91">
      <w:pPr>
        <w:spacing w:after="0"/>
        <w:rPr>
          <w:rFonts w:ascii="Times New Roman" w:hAnsi="Times New Roman" w:cs="Times New Roman"/>
          <w:color w:val="20124D"/>
        </w:rPr>
      </w:pPr>
    </w:p>
    <w:p w14:paraId="087413C7" w14:textId="65210A10" w:rsidR="00A06B91" w:rsidRPr="00423025" w:rsidRDefault="00AD213F" w:rsidP="00423025">
      <w:pPr>
        <w:pStyle w:val="Paragraphedeliste"/>
        <w:numPr>
          <w:ilvl w:val="0"/>
          <w:numId w:val="2"/>
        </w:numPr>
        <w:spacing w:after="0"/>
        <w:rPr>
          <w:rFonts w:ascii="Times New Roman" w:hAnsi="Times New Roman" w:cs="Times New Roman"/>
          <w:color w:val="20124D"/>
        </w:rPr>
      </w:pPr>
      <w:r>
        <w:rPr>
          <w:rFonts w:ascii="Times New Roman" w:hAnsi="Times New Roman" w:cs="Times New Roman"/>
          <w:b/>
          <w:bCs/>
          <w:color w:val="20124D"/>
        </w:rPr>
        <w:t>**</w:t>
      </w:r>
      <w:r w:rsidR="00423025">
        <w:rPr>
          <w:rFonts w:ascii="Times New Roman" w:hAnsi="Times New Roman" w:cs="Times New Roman"/>
          <w:b/>
          <w:bCs/>
          <w:color w:val="20124D"/>
        </w:rPr>
        <w:t>Films</w:t>
      </w:r>
    </w:p>
    <w:p w14:paraId="4C5389ED" w14:textId="06E7BB61"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w:t>
      </w:r>
      <w:r w:rsidR="00423025">
        <w:rPr>
          <w:rFonts w:ascii="Times New Roman" w:hAnsi="Times New Roman" w:cs="Times New Roman"/>
          <w:color w:val="20124D"/>
        </w:rPr>
        <w:t xml:space="preserve"> </w:t>
      </w:r>
      <w:r w:rsidR="0040002E">
        <w:rPr>
          <w:rFonts w:ascii="Times New Roman" w:hAnsi="Times New Roman" w:cs="Times New Roman"/>
          <w:color w:val="20124D"/>
        </w:rPr>
        <w:t xml:space="preserve">Kurosawa </w:t>
      </w:r>
      <w:r w:rsidRPr="00A06B91">
        <w:rPr>
          <w:rFonts w:ascii="Times New Roman" w:hAnsi="Times New Roman" w:cs="Times New Roman"/>
          <w:color w:val="20124D"/>
        </w:rPr>
        <w:t xml:space="preserve">« </w:t>
      </w:r>
      <w:r w:rsidRPr="00423025">
        <w:rPr>
          <w:rFonts w:ascii="Times New Roman" w:hAnsi="Times New Roman" w:cs="Times New Roman"/>
          <w:i/>
          <w:iCs/>
          <w:color w:val="20124D"/>
        </w:rPr>
        <w:t>Vivre</w:t>
      </w:r>
      <w:r w:rsidRPr="00A06B91">
        <w:rPr>
          <w:rFonts w:ascii="Times New Roman" w:hAnsi="Times New Roman" w:cs="Times New Roman"/>
          <w:color w:val="20124D"/>
        </w:rPr>
        <w:t xml:space="preserve"> »</w:t>
      </w:r>
      <w:r w:rsidR="0040002E">
        <w:rPr>
          <w:rFonts w:ascii="Times New Roman" w:hAnsi="Times New Roman" w:cs="Times New Roman"/>
          <w:color w:val="20124D"/>
        </w:rPr>
        <w:t xml:space="preserve"> (</w:t>
      </w:r>
      <w:r w:rsidRPr="00A06B91">
        <w:rPr>
          <w:rFonts w:ascii="Times New Roman" w:hAnsi="Times New Roman" w:cs="Times New Roman"/>
          <w:color w:val="20124D"/>
        </w:rPr>
        <w:t>histoire d’un fonctionnaire qui apprend qu’il va mourir d’un cancer et se décide à faire le bien dans son quartier</w:t>
      </w:r>
      <w:r w:rsidR="0040002E">
        <w:rPr>
          <w:rFonts w:ascii="Times New Roman" w:hAnsi="Times New Roman" w:cs="Times New Roman"/>
          <w:color w:val="20124D"/>
        </w:rPr>
        <w:t>)</w:t>
      </w:r>
      <w:r w:rsidRPr="00A06B91">
        <w:rPr>
          <w:rFonts w:ascii="Times New Roman" w:hAnsi="Times New Roman" w:cs="Times New Roman"/>
          <w:color w:val="20124D"/>
        </w:rPr>
        <w:t>.</w:t>
      </w:r>
    </w:p>
    <w:p w14:paraId="3BDF2CAE" w14:textId="7AC2DE5A" w:rsidR="00A06B91" w:rsidRPr="00A06B91" w:rsidRDefault="00A06B91" w:rsidP="00A06B91">
      <w:pPr>
        <w:spacing w:after="0"/>
        <w:rPr>
          <w:rFonts w:ascii="Times New Roman" w:hAnsi="Times New Roman" w:cs="Times New Roman"/>
          <w:color w:val="20124D"/>
        </w:rPr>
      </w:pPr>
      <w:r w:rsidRPr="00A06B91">
        <w:rPr>
          <w:rFonts w:ascii="Times New Roman" w:hAnsi="Times New Roman" w:cs="Times New Roman"/>
          <w:color w:val="20124D"/>
        </w:rPr>
        <w:t xml:space="preserve">- </w:t>
      </w:r>
      <w:r w:rsidR="0040002E">
        <w:rPr>
          <w:rFonts w:ascii="Times New Roman" w:hAnsi="Times New Roman" w:cs="Times New Roman"/>
          <w:color w:val="20124D"/>
        </w:rPr>
        <w:t>Bergm</w:t>
      </w:r>
      <w:r w:rsidR="001571A4">
        <w:rPr>
          <w:rFonts w:ascii="Times New Roman" w:hAnsi="Times New Roman" w:cs="Times New Roman"/>
          <w:color w:val="20124D"/>
        </w:rPr>
        <w:t xml:space="preserve">ann </w:t>
      </w:r>
      <w:r w:rsidRPr="00A06B91">
        <w:rPr>
          <w:rFonts w:ascii="Times New Roman" w:hAnsi="Times New Roman" w:cs="Times New Roman"/>
          <w:color w:val="20124D"/>
        </w:rPr>
        <w:t xml:space="preserve">« </w:t>
      </w:r>
      <w:r w:rsidRPr="00423025">
        <w:rPr>
          <w:rFonts w:ascii="Times New Roman" w:hAnsi="Times New Roman" w:cs="Times New Roman"/>
          <w:i/>
          <w:iCs/>
          <w:color w:val="20124D"/>
        </w:rPr>
        <w:t>Le Septième Sceau</w:t>
      </w:r>
      <w:r w:rsidRPr="00A06B91">
        <w:rPr>
          <w:rFonts w:ascii="Times New Roman" w:hAnsi="Times New Roman" w:cs="Times New Roman"/>
          <w:color w:val="20124D"/>
        </w:rPr>
        <w:t xml:space="preserve"> » </w:t>
      </w:r>
    </w:p>
    <w:p w14:paraId="79B07218" w14:textId="77777777" w:rsidR="00A06B91" w:rsidRPr="00A06B91" w:rsidRDefault="00A06B91" w:rsidP="00A06B91">
      <w:pPr>
        <w:spacing w:after="0"/>
        <w:rPr>
          <w:rFonts w:ascii="Times New Roman" w:hAnsi="Times New Roman" w:cs="Times New Roman"/>
          <w:b/>
          <w:bCs/>
          <w:color w:val="20124D"/>
        </w:rPr>
      </w:pPr>
    </w:p>
    <w:p w14:paraId="155E4CC2" w14:textId="74DBD2EB" w:rsidR="00A06B91" w:rsidRPr="00C66823" w:rsidRDefault="00A06B91" w:rsidP="002730BE">
      <w:pPr>
        <w:spacing w:after="0"/>
        <w:rPr>
          <w:rFonts w:ascii="Times New Roman" w:hAnsi="Times New Roman" w:cs="Times New Roman"/>
          <w:b/>
          <w:bCs/>
        </w:rPr>
      </w:pPr>
    </w:p>
    <w:p w14:paraId="25072E3F" w14:textId="77777777" w:rsidR="002730BE" w:rsidRPr="00C66823" w:rsidRDefault="002730BE" w:rsidP="002730BE">
      <w:pPr>
        <w:spacing w:after="0"/>
        <w:rPr>
          <w:rFonts w:ascii="Times New Roman" w:hAnsi="Times New Roman" w:cs="Times New Roman"/>
          <w:b/>
          <w:bCs/>
        </w:rPr>
      </w:pPr>
    </w:p>
    <w:p w14:paraId="4EDD4093" w14:textId="77777777" w:rsidR="002F76B3" w:rsidRPr="00C66823" w:rsidRDefault="002F76B3"/>
    <w:sectPr w:rsidR="002F76B3" w:rsidRPr="00C66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2D22"/>
    <w:multiLevelType w:val="hybridMultilevel"/>
    <w:tmpl w:val="B2D4E0CC"/>
    <w:lvl w:ilvl="0" w:tplc="946A4D9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D22E13"/>
    <w:multiLevelType w:val="hybridMultilevel"/>
    <w:tmpl w:val="B5C861D2"/>
    <w:lvl w:ilvl="0" w:tplc="67CC85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673CFF"/>
    <w:multiLevelType w:val="hybridMultilevel"/>
    <w:tmpl w:val="C10EDBC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512379"/>
    <w:multiLevelType w:val="hybridMultilevel"/>
    <w:tmpl w:val="4802037A"/>
    <w:lvl w:ilvl="0" w:tplc="71809E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995395"/>
    <w:multiLevelType w:val="hybridMultilevel"/>
    <w:tmpl w:val="9A38009C"/>
    <w:lvl w:ilvl="0" w:tplc="D5664FF4">
      <w:numFmt w:val="bullet"/>
      <w:lvlText w:val="-"/>
      <w:lvlJc w:val="left"/>
      <w:pPr>
        <w:ind w:left="2844" w:hanging="360"/>
      </w:pPr>
      <w:rPr>
        <w:rFonts w:ascii="Times New Roman" w:eastAsia="Times New Roman" w:hAnsi="Times New Roman"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num w:numId="1" w16cid:durableId="1394740837">
    <w:abstractNumId w:val="4"/>
  </w:num>
  <w:num w:numId="2" w16cid:durableId="996958683">
    <w:abstractNumId w:val="2"/>
  </w:num>
  <w:num w:numId="3" w16cid:durableId="1481917902">
    <w:abstractNumId w:val="3"/>
  </w:num>
  <w:num w:numId="4" w16cid:durableId="1082873866">
    <w:abstractNumId w:val="1"/>
  </w:num>
  <w:num w:numId="5" w16cid:durableId="64455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BE"/>
    <w:rsid w:val="000072B6"/>
    <w:rsid w:val="000246A9"/>
    <w:rsid w:val="00090CAA"/>
    <w:rsid w:val="000D7458"/>
    <w:rsid w:val="000E20AD"/>
    <w:rsid w:val="000F471B"/>
    <w:rsid w:val="001023F8"/>
    <w:rsid w:val="001571A4"/>
    <w:rsid w:val="001A039D"/>
    <w:rsid w:val="001E2D68"/>
    <w:rsid w:val="00217FDE"/>
    <w:rsid w:val="002269C8"/>
    <w:rsid w:val="002730BE"/>
    <w:rsid w:val="002F76B3"/>
    <w:rsid w:val="00323787"/>
    <w:rsid w:val="0040002E"/>
    <w:rsid w:val="00414859"/>
    <w:rsid w:val="00423025"/>
    <w:rsid w:val="004352D0"/>
    <w:rsid w:val="00446940"/>
    <w:rsid w:val="004E6772"/>
    <w:rsid w:val="00525650"/>
    <w:rsid w:val="00580BD1"/>
    <w:rsid w:val="005C0A04"/>
    <w:rsid w:val="005E6753"/>
    <w:rsid w:val="006014D6"/>
    <w:rsid w:val="006E2CF9"/>
    <w:rsid w:val="00725EFD"/>
    <w:rsid w:val="007A324A"/>
    <w:rsid w:val="008530DF"/>
    <w:rsid w:val="00947DCF"/>
    <w:rsid w:val="009C13F6"/>
    <w:rsid w:val="00A007EB"/>
    <w:rsid w:val="00A06B91"/>
    <w:rsid w:val="00A11CA2"/>
    <w:rsid w:val="00A62DED"/>
    <w:rsid w:val="00AD213F"/>
    <w:rsid w:val="00B3623F"/>
    <w:rsid w:val="00C23818"/>
    <w:rsid w:val="00C25036"/>
    <w:rsid w:val="00C34F6E"/>
    <w:rsid w:val="00C66823"/>
    <w:rsid w:val="00CD2212"/>
    <w:rsid w:val="00D058A0"/>
    <w:rsid w:val="00D56808"/>
    <w:rsid w:val="00D94A70"/>
    <w:rsid w:val="00D95D3B"/>
    <w:rsid w:val="00DC75EC"/>
    <w:rsid w:val="00DD5ED9"/>
    <w:rsid w:val="00E3496C"/>
    <w:rsid w:val="00EB2EB6"/>
    <w:rsid w:val="00EB5610"/>
    <w:rsid w:val="00FC142F"/>
    <w:rsid w:val="00FE1EC0"/>
    <w:rsid w:val="00FE3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4173"/>
  <w15:chartTrackingRefBased/>
  <w15:docId w15:val="{B2CFD97A-5DD3-409F-BD60-5AEEE5D3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BE"/>
  </w:style>
  <w:style w:type="paragraph" w:styleId="Titre1">
    <w:name w:val="heading 1"/>
    <w:basedOn w:val="Normal"/>
    <w:next w:val="Normal"/>
    <w:link w:val="Titre1Car"/>
    <w:uiPriority w:val="9"/>
    <w:qFormat/>
    <w:rsid w:val="00273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3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30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30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30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30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30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30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30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30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30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30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30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30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30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30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30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30BE"/>
    <w:rPr>
      <w:rFonts w:eastAsiaTheme="majorEastAsia" w:cstheme="majorBidi"/>
      <w:color w:val="272727" w:themeColor="text1" w:themeTint="D8"/>
    </w:rPr>
  </w:style>
  <w:style w:type="paragraph" w:styleId="Titre">
    <w:name w:val="Title"/>
    <w:basedOn w:val="Normal"/>
    <w:next w:val="Normal"/>
    <w:link w:val="TitreCar"/>
    <w:uiPriority w:val="10"/>
    <w:qFormat/>
    <w:rsid w:val="0027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30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30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30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30BE"/>
    <w:pPr>
      <w:spacing w:before="160"/>
      <w:jc w:val="center"/>
    </w:pPr>
    <w:rPr>
      <w:i/>
      <w:iCs/>
      <w:color w:val="404040" w:themeColor="text1" w:themeTint="BF"/>
    </w:rPr>
  </w:style>
  <w:style w:type="character" w:customStyle="1" w:styleId="CitationCar">
    <w:name w:val="Citation Car"/>
    <w:basedOn w:val="Policepardfaut"/>
    <w:link w:val="Citation"/>
    <w:uiPriority w:val="29"/>
    <w:rsid w:val="002730BE"/>
    <w:rPr>
      <w:i/>
      <w:iCs/>
      <w:color w:val="404040" w:themeColor="text1" w:themeTint="BF"/>
    </w:rPr>
  </w:style>
  <w:style w:type="paragraph" w:styleId="Paragraphedeliste">
    <w:name w:val="List Paragraph"/>
    <w:basedOn w:val="Normal"/>
    <w:uiPriority w:val="34"/>
    <w:qFormat/>
    <w:rsid w:val="002730BE"/>
    <w:pPr>
      <w:ind w:left="720"/>
      <w:contextualSpacing/>
    </w:pPr>
  </w:style>
  <w:style w:type="character" w:styleId="Accentuationintense">
    <w:name w:val="Intense Emphasis"/>
    <w:basedOn w:val="Policepardfaut"/>
    <w:uiPriority w:val="21"/>
    <w:qFormat/>
    <w:rsid w:val="002730BE"/>
    <w:rPr>
      <w:i/>
      <w:iCs/>
      <w:color w:val="0F4761" w:themeColor="accent1" w:themeShade="BF"/>
    </w:rPr>
  </w:style>
  <w:style w:type="paragraph" w:styleId="Citationintense">
    <w:name w:val="Intense Quote"/>
    <w:basedOn w:val="Normal"/>
    <w:next w:val="Normal"/>
    <w:link w:val="CitationintenseCar"/>
    <w:uiPriority w:val="30"/>
    <w:qFormat/>
    <w:rsid w:val="00273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30BE"/>
    <w:rPr>
      <w:i/>
      <w:iCs/>
      <w:color w:val="0F4761" w:themeColor="accent1" w:themeShade="BF"/>
    </w:rPr>
  </w:style>
  <w:style w:type="character" w:styleId="Rfrenceintense">
    <w:name w:val="Intense Reference"/>
    <w:basedOn w:val="Policepardfaut"/>
    <w:uiPriority w:val="32"/>
    <w:qFormat/>
    <w:rsid w:val="002730BE"/>
    <w:rPr>
      <w:b/>
      <w:bCs/>
      <w:smallCaps/>
      <w:color w:val="0F4761" w:themeColor="accent1" w:themeShade="BF"/>
      <w:spacing w:val="5"/>
    </w:rPr>
  </w:style>
  <w:style w:type="paragraph" w:customStyle="1" w:styleId="yiv9015349605ydp843c6f92yiv1292121030ydp9e0f85yiv2529768419msonormal">
    <w:name w:val="yiv9015349605ydp843c6f92yiv1292121030ydp9e0f85yiv2529768419msonormal"/>
    <w:basedOn w:val="Normal"/>
    <w:rsid w:val="002730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9417524178ydpd8334072msonormal">
    <w:name w:val="yiv9417524178ydpd8334072msonormal"/>
    <w:basedOn w:val="Normal"/>
    <w:rsid w:val="002730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2730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7022">
      <w:bodyDiv w:val="1"/>
      <w:marLeft w:val="0"/>
      <w:marRight w:val="0"/>
      <w:marTop w:val="0"/>
      <w:marBottom w:val="0"/>
      <w:divBdr>
        <w:top w:val="none" w:sz="0" w:space="0" w:color="auto"/>
        <w:left w:val="none" w:sz="0" w:space="0" w:color="auto"/>
        <w:bottom w:val="none" w:sz="0" w:space="0" w:color="auto"/>
        <w:right w:val="none" w:sz="0" w:space="0" w:color="auto"/>
      </w:divBdr>
    </w:div>
    <w:div w:id="20988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Lena</dc:creator>
  <cp:keywords/>
  <dc:description/>
  <cp:lastModifiedBy>Marguerite Lena</cp:lastModifiedBy>
  <cp:revision>40</cp:revision>
  <dcterms:created xsi:type="dcterms:W3CDTF">2025-05-09T12:39:00Z</dcterms:created>
  <dcterms:modified xsi:type="dcterms:W3CDTF">2025-05-09T16:46:00Z</dcterms:modified>
</cp:coreProperties>
</file>